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66998C" w14:textId="77777777" w:rsidR="00B95C21" w:rsidRPr="006340D0" w:rsidRDefault="00B95C21" w:rsidP="00B95C21">
      <w:pPr>
        <w:pStyle w:val="BodyText"/>
        <w:rPr>
          <w:b/>
          <w:sz w:val="32"/>
          <w:lang w:val="ro-RO"/>
        </w:rPr>
      </w:pPr>
      <w:r w:rsidRPr="006340D0">
        <w:rPr>
          <w:noProof/>
          <w:sz w:val="22"/>
          <w:lang w:val="ru-RU" w:eastAsia="ru-RU" w:bidi="ar-SA"/>
        </w:rPr>
        <w:drawing>
          <wp:inline distT="0" distB="0" distL="0" distR="0" wp14:anchorId="13676B58" wp14:editId="018DD781">
            <wp:extent cx="1214324" cy="782726"/>
            <wp:effectExtent l="0" t="0" r="0" b="0"/>
            <wp:docPr id="546" name="Рисунок 1" descr="U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TM"/>
                    <pic:cNvPicPr>
                      <a:picLocks noChangeAspect="1" noChangeArrowheads="1"/>
                    </pic:cNvPicPr>
                  </pic:nvPicPr>
                  <pic:blipFill>
                    <a:blip r:embed="rId5" cstate="print"/>
                    <a:srcRect/>
                    <a:stretch>
                      <a:fillRect/>
                    </a:stretch>
                  </pic:blipFill>
                  <pic:spPr bwMode="auto">
                    <a:xfrm>
                      <a:off x="0" y="0"/>
                      <a:ext cx="1214552" cy="782873"/>
                    </a:xfrm>
                    <a:prstGeom prst="rect">
                      <a:avLst/>
                    </a:prstGeom>
                    <a:noFill/>
                    <a:ln w="9525">
                      <a:noFill/>
                      <a:miter lim="800000"/>
                      <a:headEnd/>
                      <a:tailEnd/>
                    </a:ln>
                  </pic:spPr>
                </pic:pic>
              </a:graphicData>
            </a:graphic>
          </wp:inline>
        </w:drawing>
      </w:r>
      <w:r w:rsidRPr="006340D0">
        <w:rPr>
          <w:b/>
          <w:sz w:val="32"/>
          <w:lang w:val="ro-RO"/>
        </w:rPr>
        <w:t>Universitatea Tehnică a Moldovei</w:t>
      </w:r>
    </w:p>
    <w:p w14:paraId="481D5851" w14:textId="77777777" w:rsidR="00B95C21" w:rsidRPr="006340D0" w:rsidRDefault="00B95C21" w:rsidP="00B95C21">
      <w:pPr>
        <w:pStyle w:val="BodyText"/>
        <w:jc w:val="center"/>
        <w:rPr>
          <w:b/>
          <w:sz w:val="32"/>
          <w:lang w:val="ro-RO"/>
        </w:rPr>
      </w:pPr>
    </w:p>
    <w:p w14:paraId="28D1E7B4" w14:textId="77777777" w:rsidR="00B95C21" w:rsidRPr="006340D0" w:rsidRDefault="00B95C21" w:rsidP="00B95C21">
      <w:pPr>
        <w:pStyle w:val="BodyText"/>
        <w:jc w:val="center"/>
        <w:rPr>
          <w:b/>
          <w:sz w:val="20"/>
          <w:lang w:val="ro-RO"/>
        </w:rPr>
      </w:pPr>
    </w:p>
    <w:p w14:paraId="17B2BAC9" w14:textId="77777777" w:rsidR="00B95C21" w:rsidRPr="006340D0" w:rsidRDefault="00B95C21" w:rsidP="00B95C21">
      <w:pPr>
        <w:pStyle w:val="BodyText"/>
        <w:jc w:val="center"/>
        <w:rPr>
          <w:b/>
          <w:sz w:val="20"/>
          <w:lang w:val="ro-RO"/>
        </w:rPr>
      </w:pPr>
    </w:p>
    <w:p w14:paraId="3EB4750E" w14:textId="77777777" w:rsidR="00B95C21" w:rsidRPr="006340D0" w:rsidRDefault="00B95C21" w:rsidP="00B95C21">
      <w:pPr>
        <w:pStyle w:val="BodyText"/>
        <w:jc w:val="center"/>
        <w:rPr>
          <w:b/>
          <w:sz w:val="20"/>
          <w:lang w:val="ro-RO"/>
        </w:rPr>
      </w:pPr>
    </w:p>
    <w:p w14:paraId="2BFB713B" w14:textId="77777777" w:rsidR="00B95C21" w:rsidRPr="006340D0" w:rsidRDefault="00B95C21" w:rsidP="00B95C21">
      <w:pPr>
        <w:pStyle w:val="BodyText"/>
        <w:jc w:val="center"/>
        <w:rPr>
          <w:b/>
          <w:sz w:val="20"/>
          <w:lang w:val="ro-RO"/>
        </w:rPr>
      </w:pPr>
    </w:p>
    <w:p w14:paraId="6833A16C" w14:textId="77777777" w:rsidR="00B95C21" w:rsidRPr="006340D0" w:rsidRDefault="00B95C21" w:rsidP="00B95C21">
      <w:pPr>
        <w:pStyle w:val="BodyText"/>
        <w:jc w:val="center"/>
        <w:rPr>
          <w:b/>
          <w:sz w:val="20"/>
          <w:lang w:val="ro-RO"/>
        </w:rPr>
      </w:pPr>
    </w:p>
    <w:p w14:paraId="1FC4A6E5" w14:textId="77777777" w:rsidR="00B95C21" w:rsidRDefault="00B95C21" w:rsidP="00B95C21">
      <w:pPr>
        <w:pStyle w:val="BodyText"/>
        <w:jc w:val="center"/>
        <w:rPr>
          <w:b/>
          <w:sz w:val="20"/>
          <w:lang w:val="ro-RO"/>
        </w:rPr>
      </w:pPr>
    </w:p>
    <w:p w14:paraId="56435FEE" w14:textId="77777777" w:rsidR="00B95C21" w:rsidRPr="006340D0" w:rsidRDefault="00B95C21" w:rsidP="00B95C21">
      <w:pPr>
        <w:pStyle w:val="BodyText"/>
        <w:jc w:val="center"/>
        <w:rPr>
          <w:b/>
          <w:sz w:val="20"/>
          <w:lang w:val="ro-RO"/>
        </w:rPr>
      </w:pPr>
    </w:p>
    <w:p w14:paraId="71C404E6" w14:textId="77777777" w:rsidR="00B95C21" w:rsidRPr="006340D0" w:rsidRDefault="00B95C21" w:rsidP="00B95C21">
      <w:pPr>
        <w:pStyle w:val="BodyText"/>
        <w:spacing w:line="360" w:lineRule="auto"/>
        <w:jc w:val="center"/>
        <w:rPr>
          <w:b/>
          <w:sz w:val="20"/>
          <w:lang w:val="ro-RO"/>
        </w:rPr>
      </w:pPr>
    </w:p>
    <w:p w14:paraId="07FCEAC9" w14:textId="77777777" w:rsidR="00B95C21" w:rsidRPr="006340D0" w:rsidRDefault="00B95C21" w:rsidP="00B95C21">
      <w:pPr>
        <w:pStyle w:val="BodyText"/>
        <w:spacing w:line="360" w:lineRule="auto"/>
        <w:jc w:val="center"/>
        <w:rPr>
          <w:b/>
          <w:sz w:val="20"/>
          <w:lang w:val="ro-RO"/>
        </w:rPr>
      </w:pPr>
    </w:p>
    <w:p w14:paraId="0CC7E4FC" w14:textId="77777777" w:rsidR="00B95C21" w:rsidRPr="006340D0" w:rsidRDefault="00B95C21" w:rsidP="00B95C21">
      <w:pPr>
        <w:pStyle w:val="BodyText"/>
        <w:spacing w:line="360" w:lineRule="auto"/>
        <w:jc w:val="center"/>
        <w:rPr>
          <w:b/>
          <w:color w:val="000000" w:themeColor="text1"/>
          <w:sz w:val="36"/>
          <w:szCs w:val="36"/>
          <w:lang w:val="ro-RO"/>
        </w:rPr>
      </w:pPr>
      <w:r w:rsidRPr="006340D0">
        <w:rPr>
          <w:b/>
          <w:color w:val="000000" w:themeColor="text1"/>
          <w:sz w:val="36"/>
          <w:szCs w:val="36"/>
          <w:lang w:val="ro-RO"/>
        </w:rPr>
        <w:t>ELABORAREA ȘI INVENTARI</w:t>
      </w:r>
      <w:r>
        <w:rPr>
          <w:b/>
          <w:color w:val="000000" w:themeColor="text1"/>
          <w:sz w:val="36"/>
          <w:szCs w:val="36"/>
          <w:lang w:val="ro-RO"/>
        </w:rPr>
        <w:t>EREA BUNULUI IMOBIL (TEREN CU CA</w:t>
      </w:r>
      <w:r w:rsidRPr="006340D0">
        <w:rPr>
          <w:b/>
          <w:color w:val="000000" w:themeColor="text1"/>
          <w:sz w:val="36"/>
          <w:szCs w:val="36"/>
          <w:lang w:val="ro-RO"/>
        </w:rPr>
        <w:t>SĂ INDIVIDUALĂ) DIN RAIONUL FĂLEȘTI, COMUNA PÎNZĂRENI, SATUL PÎNZĂRENI</w:t>
      </w:r>
    </w:p>
    <w:p w14:paraId="6BA8415B" w14:textId="77777777" w:rsidR="00B95C21" w:rsidRDefault="00B95C21" w:rsidP="00B95C21">
      <w:pPr>
        <w:spacing w:line="360" w:lineRule="auto"/>
        <w:jc w:val="center"/>
        <w:rPr>
          <w:b/>
          <w:sz w:val="32"/>
          <w:lang w:val="ro-RO"/>
        </w:rPr>
      </w:pPr>
    </w:p>
    <w:p w14:paraId="30E02789" w14:textId="77777777" w:rsidR="00B95C21" w:rsidRDefault="00B95C21" w:rsidP="00B95C21">
      <w:pPr>
        <w:spacing w:line="360" w:lineRule="auto"/>
        <w:jc w:val="center"/>
        <w:rPr>
          <w:b/>
          <w:sz w:val="32"/>
          <w:lang w:val="ro-RO"/>
        </w:rPr>
      </w:pPr>
    </w:p>
    <w:p w14:paraId="225986C4" w14:textId="77777777" w:rsidR="00B95C21" w:rsidRDefault="00B95C21" w:rsidP="00B95C21">
      <w:pPr>
        <w:spacing w:line="360" w:lineRule="auto"/>
        <w:jc w:val="center"/>
        <w:rPr>
          <w:b/>
          <w:sz w:val="32"/>
          <w:lang w:val="ro-RO"/>
        </w:rPr>
      </w:pPr>
    </w:p>
    <w:p w14:paraId="5F93D86E" w14:textId="77777777" w:rsidR="00B95C21" w:rsidRDefault="00B95C21" w:rsidP="00B95C21">
      <w:pPr>
        <w:spacing w:line="360" w:lineRule="auto"/>
        <w:jc w:val="center"/>
        <w:rPr>
          <w:b/>
          <w:sz w:val="32"/>
          <w:lang w:val="ro-RO"/>
        </w:rPr>
      </w:pPr>
    </w:p>
    <w:p w14:paraId="45E2DBE3" w14:textId="77777777" w:rsidR="00B95C21" w:rsidRPr="006340D0" w:rsidRDefault="00B95C21" w:rsidP="00B95C21">
      <w:pPr>
        <w:spacing w:line="360" w:lineRule="auto"/>
        <w:jc w:val="center"/>
        <w:rPr>
          <w:b/>
          <w:sz w:val="32"/>
          <w:lang w:val="ro-RO"/>
        </w:rPr>
      </w:pPr>
    </w:p>
    <w:p w14:paraId="2B1A6AD5" w14:textId="77777777" w:rsidR="00B95C21" w:rsidRPr="0033616E" w:rsidRDefault="00B95C21" w:rsidP="00B95C21">
      <w:pPr>
        <w:spacing w:line="360" w:lineRule="auto"/>
        <w:ind w:firstLine="720"/>
        <w:rPr>
          <w:b/>
          <w:sz w:val="32"/>
          <w:szCs w:val="32"/>
          <w:lang w:val="ro-RO"/>
        </w:rPr>
      </w:pPr>
      <w:r w:rsidRPr="0033616E">
        <w:rPr>
          <w:b/>
          <w:sz w:val="32"/>
          <w:szCs w:val="32"/>
          <w:lang w:val="ro-RO"/>
        </w:rPr>
        <w:t xml:space="preserve">Masterand: </w:t>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r>
      <w:proofErr w:type="spellStart"/>
      <w:r w:rsidRPr="0033616E">
        <w:rPr>
          <w:b/>
          <w:sz w:val="32"/>
          <w:szCs w:val="32"/>
          <w:lang w:val="ro-RO"/>
        </w:rPr>
        <w:t>Boscan</w:t>
      </w:r>
      <w:proofErr w:type="spellEnd"/>
      <w:r w:rsidRPr="0033616E">
        <w:rPr>
          <w:b/>
          <w:sz w:val="32"/>
          <w:szCs w:val="32"/>
          <w:lang w:val="ro-RO"/>
        </w:rPr>
        <w:t xml:space="preserve"> </w:t>
      </w:r>
      <w:proofErr w:type="spellStart"/>
      <w:r w:rsidRPr="0033616E">
        <w:rPr>
          <w:b/>
          <w:sz w:val="32"/>
          <w:szCs w:val="32"/>
          <w:lang w:val="ro-RO"/>
        </w:rPr>
        <w:t>Oxana</w:t>
      </w:r>
      <w:proofErr w:type="spellEnd"/>
    </w:p>
    <w:p w14:paraId="2F813F47" w14:textId="77777777" w:rsidR="00B95C21" w:rsidRPr="0033616E" w:rsidRDefault="00B95C21" w:rsidP="00B95C21">
      <w:pPr>
        <w:spacing w:line="360" w:lineRule="auto"/>
        <w:rPr>
          <w:sz w:val="24"/>
          <w:szCs w:val="24"/>
        </w:rPr>
      </w:pPr>
    </w:p>
    <w:p w14:paraId="0C654EBA" w14:textId="77777777" w:rsidR="00B95C21" w:rsidRPr="0033616E" w:rsidRDefault="00B95C21" w:rsidP="00B95C21">
      <w:pPr>
        <w:spacing w:line="360" w:lineRule="auto"/>
        <w:rPr>
          <w:sz w:val="24"/>
          <w:szCs w:val="24"/>
        </w:rPr>
      </w:pPr>
    </w:p>
    <w:p w14:paraId="2589F76F" w14:textId="77777777" w:rsidR="00B95C21" w:rsidRPr="0033616E" w:rsidRDefault="00B95C21" w:rsidP="00B95C21">
      <w:pPr>
        <w:spacing w:line="360" w:lineRule="auto"/>
        <w:ind w:firstLine="720"/>
        <w:rPr>
          <w:b/>
          <w:sz w:val="32"/>
          <w:szCs w:val="32"/>
          <w:lang w:val="ro-RO"/>
        </w:rPr>
      </w:pPr>
      <w:r w:rsidRPr="0033616E">
        <w:rPr>
          <w:b/>
          <w:sz w:val="32"/>
          <w:szCs w:val="32"/>
          <w:lang w:val="ro-RO"/>
        </w:rPr>
        <w:t xml:space="preserve">Conducător: </w:t>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t>Nistor-</w:t>
      </w:r>
      <w:proofErr w:type="spellStart"/>
      <w:r w:rsidRPr="0033616E">
        <w:rPr>
          <w:b/>
          <w:sz w:val="32"/>
          <w:szCs w:val="32"/>
          <w:lang w:val="ro-RO"/>
        </w:rPr>
        <w:t>Lopatenco</w:t>
      </w:r>
      <w:proofErr w:type="spellEnd"/>
      <w:r w:rsidRPr="0033616E">
        <w:rPr>
          <w:b/>
          <w:sz w:val="32"/>
          <w:szCs w:val="32"/>
          <w:lang w:val="ro-RO"/>
        </w:rPr>
        <w:t xml:space="preserve"> Livia</w:t>
      </w:r>
    </w:p>
    <w:p w14:paraId="38E62A34" w14:textId="77777777" w:rsidR="00B95C21" w:rsidRPr="0033616E" w:rsidRDefault="00B95C21" w:rsidP="00B95C21">
      <w:pPr>
        <w:spacing w:line="360" w:lineRule="auto"/>
        <w:rPr>
          <w:b/>
          <w:sz w:val="32"/>
          <w:szCs w:val="32"/>
          <w:lang w:val="ro-RO"/>
        </w:rPr>
      </w:pP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t>conferențiar universitar</w:t>
      </w:r>
    </w:p>
    <w:p w14:paraId="70EDCE4D" w14:textId="77777777" w:rsidR="00B95C21" w:rsidRPr="0033616E" w:rsidRDefault="00B95C21" w:rsidP="00B95C21">
      <w:pPr>
        <w:spacing w:line="360" w:lineRule="auto"/>
        <w:rPr>
          <w:b/>
          <w:sz w:val="32"/>
          <w:szCs w:val="32"/>
          <w:lang w:val="ro-RO"/>
        </w:rPr>
      </w:pP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r>
      <w:r w:rsidRPr="0033616E">
        <w:rPr>
          <w:b/>
          <w:sz w:val="32"/>
          <w:szCs w:val="32"/>
          <w:lang w:val="ro-RO"/>
        </w:rPr>
        <w:tab/>
        <w:t>doctor în științe tehnice</w:t>
      </w:r>
    </w:p>
    <w:p w14:paraId="6E104FC3" w14:textId="77777777" w:rsidR="00B95C21" w:rsidRDefault="00B95C21" w:rsidP="00B95C21">
      <w:pPr>
        <w:spacing w:line="360" w:lineRule="auto"/>
        <w:rPr>
          <w:b/>
          <w:sz w:val="32"/>
          <w:lang w:val="ro-RO"/>
        </w:rPr>
      </w:pPr>
    </w:p>
    <w:p w14:paraId="02D0EC59" w14:textId="77777777" w:rsidR="00B95C21" w:rsidRDefault="00B95C21" w:rsidP="00B95C21">
      <w:pPr>
        <w:spacing w:line="360" w:lineRule="auto"/>
        <w:rPr>
          <w:b/>
          <w:sz w:val="32"/>
          <w:lang w:val="ro-RO"/>
        </w:rPr>
      </w:pPr>
    </w:p>
    <w:p w14:paraId="2407B33A" w14:textId="77777777" w:rsidR="00B95C21" w:rsidRDefault="00B95C21" w:rsidP="00B95C21">
      <w:pPr>
        <w:spacing w:line="360" w:lineRule="auto"/>
        <w:rPr>
          <w:b/>
          <w:sz w:val="32"/>
          <w:lang w:val="ro-RO"/>
        </w:rPr>
      </w:pPr>
    </w:p>
    <w:p w14:paraId="567387F2" w14:textId="77777777" w:rsidR="00B95C21" w:rsidRDefault="00B95C21" w:rsidP="00B95C21">
      <w:pPr>
        <w:spacing w:line="360" w:lineRule="auto"/>
        <w:rPr>
          <w:b/>
          <w:sz w:val="32"/>
          <w:lang w:val="ro-RO"/>
        </w:rPr>
      </w:pPr>
    </w:p>
    <w:p w14:paraId="29333185" w14:textId="77777777" w:rsidR="00B95C21" w:rsidRPr="006340D0" w:rsidRDefault="00B95C21" w:rsidP="00B95C21">
      <w:pPr>
        <w:spacing w:line="360" w:lineRule="auto"/>
        <w:rPr>
          <w:b/>
          <w:sz w:val="32"/>
          <w:lang w:val="ro-RO"/>
        </w:rPr>
      </w:pPr>
    </w:p>
    <w:p w14:paraId="2BFF96A8" w14:textId="77777777" w:rsidR="00B95C21" w:rsidRPr="006346CF" w:rsidRDefault="00B95C21" w:rsidP="00B95C21">
      <w:pPr>
        <w:spacing w:line="360" w:lineRule="auto"/>
        <w:jc w:val="center"/>
        <w:rPr>
          <w:b/>
          <w:sz w:val="32"/>
          <w:lang w:val="ro-RO"/>
        </w:rPr>
        <w:sectPr w:rsidR="00B95C21" w:rsidRPr="006346CF" w:rsidSect="00534035">
          <w:pgSz w:w="11910" w:h="16840" w:code="9"/>
          <w:pgMar w:top="820" w:right="853" w:bottom="280" w:left="1701" w:header="720" w:footer="720" w:gutter="0"/>
          <w:pgNumType w:start="0" w:chapStyle="9"/>
          <w:cols w:space="720"/>
          <w:titlePg/>
          <w:docGrid w:linePitch="299"/>
        </w:sectPr>
      </w:pPr>
      <w:proofErr w:type="spellStart"/>
      <w:r w:rsidRPr="006346CF">
        <w:rPr>
          <w:b/>
          <w:sz w:val="32"/>
          <w:lang w:val="ro-RO"/>
        </w:rPr>
        <w:t>Chişinău</w:t>
      </w:r>
      <w:proofErr w:type="spellEnd"/>
      <w:r w:rsidRPr="0033616E">
        <w:rPr>
          <w:b/>
          <w:sz w:val="32"/>
          <w:lang w:val="ro-RO"/>
        </w:rPr>
        <w:t>,</w:t>
      </w:r>
      <w:r>
        <w:rPr>
          <w:b/>
          <w:sz w:val="32"/>
          <w:lang w:val="ro-RO"/>
        </w:rPr>
        <w:t xml:space="preserve"> </w:t>
      </w:r>
      <w:r w:rsidRPr="006346CF">
        <w:rPr>
          <w:b/>
          <w:sz w:val="32"/>
          <w:lang w:val="ro-RO"/>
        </w:rPr>
        <w:t>2020</w:t>
      </w:r>
    </w:p>
    <w:p w14:paraId="07436E9F" w14:textId="77777777" w:rsidR="00B95C21" w:rsidRPr="006340D0" w:rsidRDefault="00B95C21" w:rsidP="00B95C21">
      <w:pPr>
        <w:pStyle w:val="Heading11"/>
        <w:spacing w:before="0" w:line="360" w:lineRule="auto"/>
        <w:ind w:left="0"/>
        <w:jc w:val="center"/>
        <w:rPr>
          <w:lang w:val="ro-RO"/>
        </w:rPr>
      </w:pPr>
      <w:r w:rsidRPr="006340D0">
        <w:rPr>
          <w:lang w:val="ro-RO"/>
        </w:rPr>
        <w:lastRenderedPageBreak/>
        <w:t>REZUMAT</w:t>
      </w:r>
    </w:p>
    <w:p w14:paraId="40F77718" w14:textId="77777777" w:rsidR="00B95C21" w:rsidRPr="006340D0" w:rsidRDefault="00B95C21" w:rsidP="00B95C21">
      <w:pPr>
        <w:pStyle w:val="Heading11"/>
        <w:spacing w:before="0" w:line="360" w:lineRule="auto"/>
        <w:ind w:left="0" w:firstLine="851"/>
        <w:jc w:val="center"/>
        <w:rPr>
          <w:lang w:val="ro-RO"/>
        </w:rPr>
      </w:pPr>
    </w:p>
    <w:p w14:paraId="70A0A96F" w14:textId="77777777" w:rsidR="00B95C21" w:rsidRPr="004F22E8" w:rsidRDefault="00B95C21" w:rsidP="00B95C21">
      <w:pPr>
        <w:adjustRightInd w:val="0"/>
        <w:ind w:right="22" w:firstLine="851"/>
        <w:contextualSpacing/>
        <w:jc w:val="both"/>
        <w:rPr>
          <w:sz w:val="24"/>
          <w:szCs w:val="24"/>
          <w:lang w:val="ro-RO" w:eastAsia="ro-RO" w:bidi="ar-SA"/>
        </w:rPr>
      </w:pPr>
      <w:r w:rsidRPr="004F22E8">
        <w:rPr>
          <w:sz w:val="24"/>
          <w:szCs w:val="24"/>
          <w:lang w:val="ro-RO" w:eastAsia="ro-RO" w:bidi="ar-SA"/>
        </w:rPr>
        <w:t xml:space="preserve">Teza de master cu tema „Elaborarea și inventarierea bunului imobil (teren cu casă individuală) din raionul Fălești, comuna </w:t>
      </w:r>
      <w:proofErr w:type="spellStart"/>
      <w:r w:rsidRPr="004F22E8">
        <w:rPr>
          <w:sz w:val="24"/>
          <w:szCs w:val="24"/>
          <w:lang w:val="ro-RO" w:eastAsia="ro-RO" w:bidi="ar-SA"/>
        </w:rPr>
        <w:t>Pînzăreni</w:t>
      </w:r>
      <w:proofErr w:type="spellEnd"/>
      <w:r w:rsidRPr="004F22E8">
        <w:rPr>
          <w:sz w:val="24"/>
          <w:szCs w:val="24"/>
          <w:lang w:val="ro-RO" w:eastAsia="ro-RO" w:bidi="ar-SA"/>
        </w:rPr>
        <w:t xml:space="preserve">, satul </w:t>
      </w:r>
      <w:proofErr w:type="spellStart"/>
      <w:r w:rsidRPr="004F22E8">
        <w:rPr>
          <w:sz w:val="24"/>
          <w:szCs w:val="24"/>
          <w:lang w:val="ro-RO" w:eastAsia="ro-RO" w:bidi="ar-SA"/>
        </w:rPr>
        <w:t>Pînzăreni</w:t>
      </w:r>
      <w:proofErr w:type="spellEnd"/>
      <w:r w:rsidRPr="004F22E8">
        <w:rPr>
          <w:sz w:val="24"/>
          <w:szCs w:val="24"/>
          <w:lang w:val="ro-RO" w:eastAsia="ro-RO" w:bidi="ar-SA"/>
        </w:rPr>
        <w:t xml:space="preserve">” este realizată de către studenta grupei GC-1903 </w:t>
      </w:r>
      <w:proofErr w:type="spellStart"/>
      <w:r w:rsidRPr="004F22E8">
        <w:rPr>
          <w:sz w:val="24"/>
          <w:szCs w:val="24"/>
          <w:lang w:val="ro-RO" w:eastAsia="ro-RO" w:bidi="ar-SA"/>
        </w:rPr>
        <w:t>Boscan</w:t>
      </w:r>
      <w:proofErr w:type="spellEnd"/>
      <w:r w:rsidRPr="004F22E8">
        <w:rPr>
          <w:sz w:val="24"/>
          <w:szCs w:val="24"/>
          <w:lang w:val="ro-RO" w:eastAsia="ro-RO" w:bidi="ar-SA"/>
        </w:rPr>
        <w:t xml:space="preserve"> </w:t>
      </w:r>
      <w:proofErr w:type="spellStart"/>
      <w:r w:rsidRPr="004F22E8">
        <w:rPr>
          <w:sz w:val="24"/>
          <w:szCs w:val="24"/>
          <w:lang w:val="ro-RO" w:eastAsia="ro-RO" w:bidi="ar-SA"/>
        </w:rPr>
        <w:t>Oxana</w:t>
      </w:r>
      <w:proofErr w:type="spellEnd"/>
      <w:r w:rsidRPr="004F22E8">
        <w:rPr>
          <w:sz w:val="24"/>
          <w:szCs w:val="24"/>
          <w:lang w:val="ro-RO" w:eastAsia="ro-RO" w:bidi="ar-SA"/>
        </w:rPr>
        <w:t>.</w:t>
      </w:r>
    </w:p>
    <w:p w14:paraId="5E90FFBC" w14:textId="77777777" w:rsidR="00B95C21" w:rsidRPr="004F22E8" w:rsidRDefault="00B95C21" w:rsidP="00B95C21">
      <w:pPr>
        <w:adjustRightInd w:val="0"/>
        <w:ind w:right="22" w:firstLine="851"/>
        <w:contextualSpacing/>
        <w:jc w:val="both"/>
        <w:rPr>
          <w:sz w:val="24"/>
          <w:szCs w:val="24"/>
          <w:lang w:val="ro-RO" w:eastAsia="ro-RO" w:bidi="ar-SA"/>
        </w:rPr>
      </w:pPr>
      <w:r w:rsidRPr="004F22E8">
        <w:rPr>
          <w:sz w:val="24"/>
          <w:szCs w:val="24"/>
          <w:lang w:val="ro-RO" w:eastAsia="ro-RO" w:bidi="ar-SA"/>
        </w:rPr>
        <w:t xml:space="preserve">Sistemul cadastral la etapa actuală implementat în Republica Moldova este mai perfecționat și modernizat în comparație cu ediția la etapa începătoare. Odată ce Republica Moldova a devenit stat independent, cerințele legislative internaționale au impus crearea sistemului intern de evidență, monitoring, impozitare și transparența a imobilelor de pe întreg teritoriu al țării, și acest fapt s-a realizat odată cu crearea </w:t>
      </w:r>
      <w:r>
        <w:rPr>
          <w:sz w:val="24"/>
          <w:szCs w:val="24"/>
          <w:lang w:val="ro-RO" w:eastAsia="ro-RO" w:bidi="ar-SA"/>
        </w:rPr>
        <w:t xml:space="preserve">RBI, </w:t>
      </w:r>
      <w:r w:rsidRPr="004F22E8">
        <w:rPr>
          <w:sz w:val="24"/>
          <w:szCs w:val="24"/>
          <w:lang w:val="ro-RO" w:eastAsia="ro-RO" w:bidi="ar-SA"/>
        </w:rPr>
        <w:t>și angajarea specialiștilor în domeniul cadastrul</w:t>
      </w:r>
      <w:r>
        <w:rPr>
          <w:sz w:val="24"/>
          <w:szCs w:val="24"/>
          <w:lang w:val="ro-RO" w:eastAsia="ro-RO" w:bidi="ar-SA"/>
        </w:rPr>
        <w:t>ui</w:t>
      </w:r>
      <w:r w:rsidRPr="004F22E8">
        <w:rPr>
          <w:sz w:val="24"/>
          <w:szCs w:val="24"/>
          <w:lang w:val="ro-RO" w:eastAsia="ro-RO" w:bidi="ar-SA"/>
        </w:rPr>
        <w:t>.</w:t>
      </w:r>
    </w:p>
    <w:p w14:paraId="7BAFA53C" w14:textId="77777777" w:rsidR="00B95C21" w:rsidRPr="004F22E8" w:rsidRDefault="00B95C21" w:rsidP="00B95C21">
      <w:pPr>
        <w:adjustRightInd w:val="0"/>
        <w:ind w:right="22" w:firstLine="851"/>
        <w:contextualSpacing/>
        <w:jc w:val="both"/>
        <w:rPr>
          <w:sz w:val="24"/>
          <w:szCs w:val="24"/>
          <w:lang w:val="ro-RO" w:eastAsia="ro-RO" w:bidi="ar-SA"/>
        </w:rPr>
      </w:pPr>
      <w:r w:rsidRPr="004F22E8">
        <w:rPr>
          <w:sz w:val="24"/>
          <w:szCs w:val="24"/>
          <w:lang w:val="ro-RO" w:eastAsia="ro-RO" w:bidi="ar-SA"/>
        </w:rPr>
        <w:t>Astăzi, prin cadastru, ca o interpretare științifică și de emanarea unui sens general, se înțelege niște activități efectuate de personal specializat, din diferite domenii de activitate (juridic, cadastru, economie, fiscal, administrație publică, învățământ, etc) care prin munca sa aduc aport la dezvoltarea și monitorizarea întregului circuit</w:t>
      </w:r>
      <w:r>
        <w:rPr>
          <w:sz w:val="24"/>
          <w:szCs w:val="24"/>
          <w:lang w:val="ro-RO" w:eastAsia="ro-RO" w:bidi="ar-SA"/>
        </w:rPr>
        <w:t xml:space="preserve"> cadastral pe întreg teritoriu </w:t>
      </w:r>
      <w:r w:rsidRPr="004F22E8">
        <w:rPr>
          <w:sz w:val="24"/>
          <w:szCs w:val="24"/>
          <w:lang w:val="ro-RO" w:eastAsia="ro-RO" w:bidi="ar-SA"/>
        </w:rPr>
        <w:t xml:space="preserve">țării, care în rezultat, va permite o evidență </w:t>
      </w:r>
      <w:proofErr w:type="spellStart"/>
      <w:r w:rsidRPr="004F22E8">
        <w:rPr>
          <w:sz w:val="24"/>
          <w:szCs w:val="24"/>
          <w:lang w:val="ro-RO" w:eastAsia="ro-RO" w:bidi="ar-SA"/>
        </w:rPr>
        <w:t>economico</w:t>
      </w:r>
      <w:proofErr w:type="spellEnd"/>
      <w:r w:rsidRPr="004F22E8">
        <w:rPr>
          <w:sz w:val="24"/>
          <w:szCs w:val="24"/>
          <w:lang w:val="ro-RO" w:eastAsia="ro-RO" w:bidi="ar-SA"/>
        </w:rPr>
        <w:t>-funciară și tehnică a fiecărui imobil, a dreptului aplicat asupra acestui imobil, stabilire</w:t>
      </w:r>
      <w:r>
        <w:rPr>
          <w:sz w:val="24"/>
          <w:szCs w:val="24"/>
          <w:lang w:val="ro-RO" w:eastAsia="ro-RO" w:bidi="ar-SA"/>
        </w:rPr>
        <w:t>a impozitelor, dezvoltarea piețe</w:t>
      </w:r>
      <w:r w:rsidRPr="004F22E8">
        <w:rPr>
          <w:sz w:val="24"/>
          <w:szCs w:val="24"/>
          <w:lang w:val="ro-RO" w:eastAsia="ro-RO" w:bidi="ar-SA"/>
        </w:rPr>
        <w:t>i imobiliare și opozabilitatea titularilor față de persoanele interesate.</w:t>
      </w:r>
    </w:p>
    <w:p w14:paraId="1C62FC1D" w14:textId="77777777" w:rsidR="00B95C21" w:rsidRPr="004F22E8" w:rsidRDefault="00B95C21" w:rsidP="00B95C21">
      <w:pPr>
        <w:adjustRightInd w:val="0"/>
        <w:ind w:right="22" w:firstLine="851"/>
        <w:contextualSpacing/>
        <w:jc w:val="both"/>
        <w:rPr>
          <w:sz w:val="24"/>
          <w:szCs w:val="24"/>
          <w:lang w:val="ro-RO" w:eastAsia="ro-RO" w:bidi="ar-SA"/>
        </w:rPr>
      </w:pPr>
      <w:r w:rsidRPr="004F22E8">
        <w:rPr>
          <w:sz w:val="24"/>
          <w:szCs w:val="24"/>
          <w:lang w:val="ro-RO" w:eastAsia="ro-RO" w:bidi="ar-SA"/>
        </w:rPr>
        <w:t>Mai mult ca atât, axându-ne pe principiile integrate în sistemul cadastral (actualizarea inf</w:t>
      </w:r>
      <w:r>
        <w:rPr>
          <w:sz w:val="24"/>
          <w:szCs w:val="24"/>
          <w:lang w:val="ro-RO" w:eastAsia="ro-RO" w:bidi="ar-SA"/>
        </w:rPr>
        <w:t>ormației, estimarea imobilului</w:t>
      </w:r>
      <w:r w:rsidRPr="004F22E8">
        <w:rPr>
          <w:sz w:val="24"/>
          <w:szCs w:val="24"/>
          <w:lang w:val="ro-RO" w:eastAsia="ro-RO" w:bidi="ar-SA"/>
        </w:rPr>
        <w:t>, securitatea datelor personale, înregistrarea drepturilor) statul, prin legile sale, pune pe prim plan drepturile personale a titularilor (proprietate sau drepturi reale), iar pe planul doi este sistemul de impozitare menit să contribuie la bugetul de stat. Iar prin fiecare etapă de modificare a legislației, se conformă situație de pe piața internațională corelată la necesitățile proprietarilor și titularilor de drepturi reale, precum și are tendința de perfecționare tehnică și de administrare a sistemului cadastral.</w:t>
      </w:r>
    </w:p>
    <w:p w14:paraId="1C6EAE31" w14:textId="77777777" w:rsidR="00B95C21" w:rsidRPr="004F22E8" w:rsidRDefault="00B95C21" w:rsidP="00B95C21">
      <w:pPr>
        <w:adjustRightInd w:val="0"/>
        <w:ind w:right="22" w:firstLine="851"/>
        <w:contextualSpacing/>
        <w:jc w:val="both"/>
        <w:rPr>
          <w:sz w:val="24"/>
          <w:szCs w:val="24"/>
          <w:lang w:val="ro-RO" w:eastAsia="ro-RO" w:bidi="ar-SA"/>
        </w:rPr>
      </w:pPr>
      <w:r w:rsidRPr="004F22E8">
        <w:rPr>
          <w:sz w:val="24"/>
          <w:szCs w:val="24"/>
          <w:lang w:val="ro-RO" w:eastAsia="ro-RO" w:bidi="ar-SA"/>
        </w:rPr>
        <w:t xml:space="preserve">Aceste acțiuni au avut ca rezultat acreditarea sistemului cadastral din </w:t>
      </w:r>
      <w:r>
        <w:rPr>
          <w:sz w:val="24"/>
          <w:szCs w:val="24"/>
          <w:lang w:val="ro-RO" w:eastAsia="ro-RO" w:bidi="ar-SA"/>
        </w:rPr>
        <w:t>RM</w:t>
      </w:r>
      <w:r w:rsidRPr="004F22E8">
        <w:rPr>
          <w:sz w:val="24"/>
          <w:szCs w:val="24"/>
          <w:lang w:val="ro-RO" w:eastAsia="ro-RO" w:bidi="ar-SA"/>
        </w:rPr>
        <w:t xml:space="preserve"> ca una din cele mai eficiente și puternice sisteme din lume, poziționând R.M, la capitolul de management și calitate în cadastru, pe locuri înalte, printre statele lideri în domeniul cadastral a căror sisteme s-au dezvoltat pe parcursul a câtorva secole, iar la noi pe parcursul a câtorva decenii.</w:t>
      </w:r>
    </w:p>
    <w:p w14:paraId="5D1D567B" w14:textId="77777777" w:rsidR="00B95C21" w:rsidRPr="00E633B5" w:rsidRDefault="00B95C21" w:rsidP="00B95C21">
      <w:pPr>
        <w:adjustRightInd w:val="0"/>
        <w:ind w:right="22" w:firstLine="851"/>
        <w:contextualSpacing/>
        <w:jc w:val="both"/>
        <w:rPr>
          <w:rFonts w:eastAsia="Calibri"/>
          <w:color w:val="000000" w:themeColor="text1"/>
          <w:sz w:val="24"/>
          <w:szCs w:val="24"/>
          <w:lang w:val="ro-RO"/>
        </w:rPr>
      </w:pPr>
      <w:r w:rsidRPr="004F22E8">
        <w:rPr>
          <w:sz w:val="24"/>
          <w:szCs w:val="24"/>
          <w:lang w:val="ro-RO" w:eastAsia="ro-RO" w:bidi="ar-SA"/>
        </w:rPr>
        <w:t>Lucrarea cuprinde 3 capitole</w:t>
      </w:r>
      <w:r>
        <w:rPr>
          <w:rFonts w:eastAsia="Calibri"/>
          <w:color w:val="000000" w:themeColor="text1"/>
          <w:sz w:val="24"/>
          <w:szCs w:val="24"/>
        </w:rPr>
        <w:t>:</w:t>
      </w:r>
    </w:p>
    <w:p w14:paraId="498B8DDE" w14:textId="77777777" w:rsidR="00B95C21" w:rsidRDefault="00B95C21" w:rsidP="00B95C21">
      <w:pPr>
        <w:adjustRightInd w:val="0"/>
        <w:ind w:right="22" w:firstLine="851"/>
        <w:contextualSpacing/>
        <w:jc w:val="both"/>
      </w:pPr>
      <w:r>
        <w:rPr>
          <w:rFonts w:eastAsia="Calibri"/>
          <w:color w:val="000000" w:themeColor="text1"/>
          <w:sz w:val="24"/>
          <w:szCs w:val="24"/>
          <w:lang w:val="ro-RO"/>
        </w:rPr>
        <w:t xml:space="preserve">În primul capitolul </w:t>
      </w:r>
      <w:r w:rsidRPr="006340D0">
        <w:rPr>
          <w:rFonts w:eastAsia="Calibri"/>
          <w:color w:val="000000" w:themeColor="text1"/>
          <w:sz w:val="24"/>
          <w:szCs w:val="24"/>
          <w:lang w:val="ro-RO"/>
        </w:rPr>
        <w:t xml:space="preserve">este redată partea teoretică a tezei de master privind studiu cadrului legislativ </w:t>
      </w:r>
      <w:proofErr w:type="spellStart"/>
      <w:r w:rsidRPr="006340D0">
        <w:rPr>
          <w:rFonts w:eastAsia="Calibri"/>
          <w:color w:val="000000" w:themeColor="text1"/>
          <w:sz w:val="24"/>
          <w:szCs w:val="24"/>
          <w:lang w:val="ro-RO"/>
        </w:rPr>
        <w:t>şi</w:t>
      </w:r>
      <w:proofErr w:type="spellEnd"/>
      <w:r w:rsidRPr="006340D0">
        <w:rPr>
          <w:rFonts w:eastAsia="Calibri"/>
          <w:color w:val="000000" w:themeColor="text1"/>
          <w:sz w:val="24"/>
          <w:szCs w:val="24"/>
          <w:lang w:val="ro-RO"/>
        </w:rPr>
        <w:t xml:space="preserve"> normativ a lucrărilor cadastrale privind toate bunurile imobile, din Republica Moldova.</w:t>
      </w:r>
      <w:r w:rsidRPr="0082453B">
        <w:t xml:space="preserve"> </w:t>
      </w:r>
    </w:p>
    <w:p w14:paraId="09CE47AE" w14:textId="77777777" w:rsidR="00B95C21" w:rsidRPr="00471F3A" w:rsidRDefault="00B95C21" w:rsidP="00B95C21">
      <w:pPr>
        <w:ind w:right="22" w:firstLine="709"/>
        <w:jc w:val="both"/>
        <w:rPr>
          <w:sz w:val="24"/>
          <w:szCs w:val="24"/>
          <w:lang w:val="ro-RO"/>
        </w:rPr>
      </w:pPr>
      <w:r w:rsidRPr="0082453B">
        <w:rPr>
          <w:rFonts w:eastAsia="Calibri"/>
          <w:color w:val="000000" w:themeColor="text1"/>
          <w:sz w:val="24"/>
          <w:szCs w:val="24"/>
          <w:lang w:val="ro-RO"/>
        </w:rPr>
        <w:t>În al doilea capitol este redată partea teoretică a tezei de master privind modul de executare a etapelor de inventariere, identificare, actualizare și elaborare a tuturor bunurilor imobile</w:t>
      </w:r>
      <w:r>
        <w:rPr>
          <w:rFonts w:eastAsia="Calibri"/>
          <w:color w:val="000000" w:themeColor="text1"/>
          <w:sz w:val="24"/>
          <w:szCs w:val="24"/>
          <w:lang w:val="ro-RO"/>
        </w:rPr>
        <w:t>.</w:t>
      </w:r>
      <w:r w:rsidRPr="00007B58">
        <w:rPr>
          <w:sz w:val="24"/>
          <w:szCs w:val="24"/>
          <w:lang w:val="ro-RO"/>
        </w:rPr>
        <w:t xml:space="preserve"> </w:t>
      </w:r>
      <w:r>
        <w:rPr>
          <w:sz w:val="24"/>
          <w:szCs w:val="24"/>
          <w:lang w:val="ro-RO"/>
        </w:rPr>
        <w:t>În al treilea capitol</w:t>
      </w:r>
      <w:r w:rsidRPr="006340D0">
        <w:rPr>
          <w:sz w:val="24"/>
          <w:szCs w:val="24"/>
          <w:lang w:val="ro-RO"/>
        </w:rPr>
        <w:t xml:space="preserve"> este redată partea practică a tezei de master privind executarea raportului lucrării a unui bun imobil</w:t>
      </w:r>
      <w:r>
        <w:rPr>
          <w:sz w:val="24"/>
          <w:szCs w:val="24"/>
          <w:lang w:val="ro-RO"/>
        </w:rPr>
        <w:t xml:space="preserve"> </w:t>
      </w:r>
      <w:r w:rsidRPr="006340D0">
        <w:rPr>
          <w:sz w:val="24"/>
          <w:szCs w:val="24"/>
          <w:lang w:val="ro-RO"/>
        </w:rPr>
        <w:t>unde raportul este un document în care se explică etapele executării, iar pe parcursul raportului se elaborează procesul de execuție a bunului imobil.</w:t>
      </w:r>
    </w:p>
    <w:p w14:paraId="49A0A35F" w14:textId="77777777" w:rsidR="00B95C21" w:rsidRDefault="00B95C21" w:rsidP="00B95C21">
      <w:pPr>
        <w:ind w:right="22" w:firstLine="851"/>
        <w:jc w:val="both"/>
        <w:rPr>
          <w:color w:val="000000" w:themeColor="text1"/>
          <w:sz w:val="24"/>
          <w:szCs w:val="24"/>
          <w:lang w:val="ro-RO"/>
        </w:rPr>
      </w:pPr>
      <w:r>
        <w:rPr>
          <w:color w:val="000000" w:themeColor="text1"/>
          <w:spacing w:val="-5"/>
          <w:sz w:val="24"/>
          <w:szCs w:val="24"/>
          <w:lang w:val="ro-RO"/>
        </w:rPr>
        <w:t>Teza este compusă din introducere, 3 capitole, concluzii, bibliografie și două anexe. Lucrarea conține 84 pagini (fără anexe),  41 figuri, 23 tabele. Bibliografia constă din</w:t>
      </w:r>
      <w:r w:rsidRPr="006340D0">
        <w:rPr>
          <w:color w:val="000000" w:themeColor="text1"/>
          <w:spacing w:val="-5"/>
          <w:sz w:val="24"/>
          <w:szCs w:val="24"/>
          <w:lang w:val="ro-RO"/>
        </w:rPr>
        <w:t xml:space="preserve"> 33 surse </w:t>
      </w:r>
      <w:r>
        <w:rPr>
          <w:color w:val="000000" w:themeColor="text1"/>
          <w:spacing w:val="-5"/>
          <w:sz w:val="24"/>
          <w:szCs w:val="24"/>
          <w:lang w:val="ro-RO"/>
        </w:rPr>
        <w:t>de referință.</w:t>
      </w:r>
      <w:r w:rsidRPr="006340D0">
        <w:rPr>
          <w:color w:val="000000" w:themeColor="text1"/>
          <w:sz w:val="24"/>
          <w:szCs w:val="24"/>
          <w:lang w:val="ro-RO"/>
        </w:rPr>
        <w:t xml:space="preserve"> </w:t>
      </w:r>
      <w:r>
        <w:rPr>
          <w:color w:val="000000" w:themeColor="text1"/>
          <w:sz w:val="24"/>
          <w:szCs w:val="24"/>
          <w:lang w:val="ro-RO"/>
        </w:rPr>
        <w:t>Anexa tezei de master cuprinde 86 pagini și 4 figuri. În cadrul anexei sunt reprezentate actele de drept în baza cărora se execută lucrări la nivel de teren și clădiri, care se referă la studiul de caz.</w:t>
      </w:r>
    </w:p>
    <w:p w14:paraId="32A84017" w14:textId="77777777" w:rsidR="00B95C21" w:rsidRDefault="00B95C21" w:rsidP="00B95C21">
      <w:pPr>
        <w:ind w:right="22" w:firstLine="851"/>
        <w:jc w:val="both"/>
        <w:rPr>
          <w:color w:val="000000" w:themeColor="text1"/>
          <w:sz w:val="24"/>
          <w:szCs w:val="24"/>
          <w:lang w:val="ro-RO"/>
        </w:rPr>
      </w:pPr>
      <w:r>
        <w:rPr>
          <w:b/>
          <w:color w:val="000000" w:themeColor="text1"/>
          <w:sz w:val="24"/>
          <w:szCs w:val="24"/>
          <w:lang w:val="ro-RO"/>
        </w:rPr>
        <w:t>Cuvinte-</w:t>
      </w:r>
      <w:r w:rsidRPr="004C39E1">
        <w:rPr>
          <w:b/>
          <w:color w:val="000000" w:themeColor="text1"/>
          <w:sz w:val="24"/>
          <w:szCs w:val="24"/>
          <w:lang w:val="ro-RO"/>
        </w:rPr>
        <w:t>cheie</w:t>
      </w:r>
      <w:r w:rsidRPr="004C39E1">
        <w:rPr>
          <w:b/>
          <w:color w:val="000000" w:themeColor="text1"/>
          <w:sz w:val="24"/>
          <w:szCs w:val="24"/>
        </w:rPr>
        <w:t>:</w:t>
      </w:r>
      <w:r>
        <w:rPr>
          <w:color w:val="000000" w:themeColor="text1"/>
          <w:sz w:val="24"/>
          <w:szCs w:val="24"/>
          <w:lang w:val="ro-RO"/>
        </w:rPr>
        <w:t xml:space="preserve"> oficii cadastrale,</w:t>
      </w:r>
      <w:r w:rsidRPr="00331684">
        <w:rPr>
          <w:color w:val="000000" w:themeColor="text1"/>
          <w:sz w:val="24"/>
          <w:szCs w:val="24"/>
          <w:lang w:val="ro-RO"/>
        </w:rPr>
        <w:t xml:space="preserve"> </w:t>
      </w:r>
      <w:r>
        <w:rPr>
          <w:color w:val="000000" w:themeColor="text1"/>
          <w:sz w:val="24"/>
          <w:szCs w:val="24"/>
          <w:lang w:val="ro-RO"/>
        </w:rPr>
        <w:t>cadastru</w:t>
      </w:r>
      <w:r w:rsidRPr="00331684">
        <w:rPr>
          <w:color w:val="000000" w:themeColor="text1"/>
          <w:sz w:val="24"/>
          <w:szCs w:val="24"/>
          <w:lang w:val="ro-RO"/>
        </w:rPr>
        <w:t xml:space="preserve"> </w:t>
      </w:r>
      <w:r>
        <w:rPr>
          <w:color w:val="000000" w:themeColor="text1"/>
          <w:sz w:val="24"/>
          <w:szCs w:val="24"/>
          <w:lang w:val="ro-RO"/>
        </w:rPr>
        <w:t>și teren.</w:t>
      </w:r>
    </w:p>
    <w:p w14:paraId="7BAF7E41" w14:textId="77777777" w:rsidR="00B95C21" w:rsidRDefault="00B95C21" w:rsidP="00B95C21">
      <w:pPr>
        <w:ind w:right="22" w:firstLine="851"/>
        <w:jc w:val="both"/>
        <w:rPr>
          <w:color w:val="000000" w:themeColor="text1"/>
          <w:sz w:val="24"/>
          <w:szCs w:val="24"/>
          <w:lang w:val="ro-RO"/>
        </w:rPr>
      </w:pPr>
    </w:p>
    <w:p w14:paraId="168B83E5" w14:textId="77777777" w:rsidR="00B95C21" w:rsidRDefault="00B95C21" w:rsidP="00B95C21">
      <w:pPr>
        <w:ind w:right="22" w:firstLine="851"/>
        <w:jc w:val="both"/>
        <w:rPr>
          <w:color w:val="000000" w:themeColor="text1"/>
          <w:sz w:val="24"/>
          <w:szCs w:val="24"/>
          <w:lang w:val="ro-RO"/>
        </w:rPr>
      </w:pPr>
    </w:p>
    <w:p w14:paraId="014F9A79" w14:textId="77777777" w:rsidR="00B95C21" w:rsidRDefault="00B95C21" w:rsidP="00B95C21">
      <w:pPr>
        <w:ind w:right="22" w:firstLine="851"/>
        <w:jc w:val="both"/>
        <w:rPr>
          <w:color w:val="000000" w:themeColor="text1"/>
          <w:sz w:val="24"/>
          <w:szCs w:val="24"/>
          <w:lang w:val="ro-RO"/>
        </w:rPr>
      </w:pPr>
    </w:p>
    <w:p w14:paraId="65E5C2DC" w14:textId="77777777" w:rsidR="00B95C21" w:rsidRDefault="00B95C21" w:rsidP="00B95C21">
      <w:pPr>
        <w:ind w:right="22" w:firstLine="851"/>
        <w:jc w:val="both"/>
        <w:rPr>
          <w:color w:val="000000" w:themeColor="text1"/>
          <w:sz w:val="24"/>
          <w:szCs w:val="24"/>
          <w:lang w:val="ro-RO"/>
        </w:rPr>
      </w:pPr>
    </w:p>
    <w:p w14:paraId="3A7166E3" w14:textId="77777777" w:rsidR="00B95C21" w:rsidRDefault="00B95C21" w:rsidP="00B95C21">
      <w:pPr>
        <w:ind w:right="22" w:firstLine="851"/>
        <w:jc w:val="both"/>
        <w:rPr>
          <w:color w:val="000000" w:themeColor="text1"/>
          <w:sz w:val="24"/>
          <w:szCs w:val="24"/>
          <w:lang w:val="ro-RO"/>
        </w:rPr>
      </w:pPr>
    </w:p>
    <w:p w14:paraId="2B84E629" w14:textId="77777777" w:rsidR="00B95C21" w:rsidRDefault="00B95C21" w:rsidP="00B95C21">
      <w:pPr>
        <w:ind w:right="22" w:firstLine="851"/>
        <w:jc w:val="both"/>
        <w:rPr>
          <w:color w:val="000000" w:themeColor="text1"/>
          <w:sz w:val="24"/>
          <w:szCs w:val="24"/>
          <w:lang w:val="ro-RO"/>
        </w:rPr>
      </w:pPr>
    </w:p>
    <w:p w14:paraId="247E889D" w14:textId="77777777" w:rsidR="00B95C21" w:rsidRDefault="00B95C21" w:rsidP="00B95C21">
      <w:pPr>
        <w:ind w:right="22" w:firstLine="851"/>
        <w:jc w:val="both"/>
        <w:rPr>
          <w:color w:val="000000" w:themeColor="text1"/>
          <w:sz w:val="24"/>
          <w:szCs w:val="24"/>
          <w:lang w:val="ro-RO"/>
        </w:rPr>
      </w:pPr>
    </w:p>
    <w:p w14:paraId="254BC115" w14:textId="77777777" w:rsidR="00B95C21" w:rsidRDefault="00B95C21" w:rsidP="00B95C21">
      <w:pPr>
        <w:ind w:right="22" w:firstLine="851"/>
        <w:jc w:val="both"/>
        <w:rPr>
          <w:color w:val="000000" w:themeColor="text1"/>
          <w:sz w:val="24"/>
          <w:szCs w:val="24"/>
          <w:lang w:val="ro-RO"/>
        </w:rPr>
      </w:pPr>
    </w:p>
    <w:p w14:paraId="663B187F" w14:textId="77777777" w:rsidR="00B95C21" w:rsidRDefault="00B95C21" w:rsidP="00B95C21">
      <w:pPr>
        <w:ind w:right="22" w:firstLine="851"/>
        <w:jc w:val="both"/>
        <w:rPr>
          <w:color w:val="000000" w:themeColor="text1"/>
          <w:sz w:val="24"/>
          <w:szCs w:val="24"/>
          <w:lang w:val="ro-RO"/>
        </w:rPr>
      </w:pPr>
    </w:p>
    <w:p w14:paraId="0427A020" w14:textId="19DFFF4E" w:rsidR="00B95C21" w:rsidRDefault="00B95C21" w:rsidP="00B95C21">
      <w:pPr>
        <w:ind w:right="22" w:firstLine="851"/>
        <w:jc w:val="both"/>
        <w:rPr>
          <w:color w:val="000000" w:themeColor="text1"/>
          <w:sz w:val="24"/>
          <w:szCs w:val="24"/>
          <w:lang w:val="ro-RO"/>
        </w:rPr>
      </w:pPr>
    </w:p>
    <w:p w14:paraId="4152217D" w14:textId="77777777" w:rsidR="00B95C21" w:rsidRDefault="00B95C21" w:rsidP="00B95C21">
      <w:pPr>
        <w:ind w:right="22" w:firstLine="851"/>
        <w:jc w:val="both"/>
        <w:rPr>
          <w:color w:val="000000" w:themeColor="text1"/>
          <w:sz w:val="24"/>
          <w:szCs w:val="24"/>
          <w:lang w:val="ro-RO"/>
        </w:rPr>
      </w:pPr>
    </w:p>
    <w:p w14:paraId="7F3692E2" w14:textId="77777777" w:rsidR="00B95C21" w:rsidRDefault="00B95C21" w:rsidP="00B95C21">
      <w:pPr>
        <w:ind w:right="22" w:firstLine="851"/>
        <w:jc w:val="both"/>
        <w:rPr>
          <w:color w:val="000000" w:themeColor="text1"/>
          <w:sz w:val="24"/>
          <w:szCs w:val="24"/>
          <w:lang w:val="ro-RO"/>
        </w:rPr>
      </w:pPr>
    </w:p>
    <w:p w14:paraId="6BADEF32" w14:textId="77777777" w:rsidR="00B95C21" w:rsidRPr="006340D0" w:rsidRDefault="00B95C21" w:rsidP="00B95C21">
      <w:pPr>
        <w:pStyle w:val="Heading11"/>
        <w:ind w:left="0"/>
        <w:jc w:val="center"/>
        <w:rPr>
          <w:lang w:val="ro-RO"/>
        </w:rPr>
      </w:pPr>
      <w:bookmarkStart w:id="0" w:name="_Toc57115261"/>
      <w:bookmarkStart w:id="1" w:name="_Toc58363466"/>
      <w:bookmarkStart w:id="2" w:name="_Toc58415185"/>
      <w:r w:rsidRPr="006340D0">
        <w:rPr>
          <w:lang w:val="ro-RO"/>
        </w:rPr>
        <w:lastRenderedPageBreak/>
        <w:t>ABSTRACT</w:t>
      </w:r>
      <w:bookmarkEnd w:id="0"/>
      <w:bookmarkEnd w:id="1"/>
      <w:bookmarkEnd w:id="2"/>
    </w:p>
    <w:p w14:paraId="0ABE3E30" w14:textId="77777777" w:rsidR="00B95C21" w:rsidRPr="00E16532" w:rsidRDefault="00B95C21" w:rsidP="00B95C21">
      <w:pPr>
        <w:pStyle w:val="Heading11"/>
        <w:ind w:left="0"/>
        <w:jc w:val="center"/>
        <w:rPr>
          <w:color w:val="000000" w:themeColor="text1"/>
          <w:lang w:val="ro-RO"/>
        </w:rPr>
      </w:pPr>
    </w:p>
    <w:p w14:paraId="3F647601" w14:textId="77777777" w:rsidR="00B95C21" w:rsidRPr="004C39E1" w:rsidRDefault="00B95C21" w:rsidP="00B95C21">
      <w:pPr>
        <w:ind w:firstLine="851"/>
        <w:jc w:val="both"/>
        <w:rPr>
          <w:color w:val="000000" w:themeColor="text1"/>
          <w:sz w:val="24"/>
        </w:rPr>
      </w:pPr>
      <w:r w:rsidRPr="004C39E1">
        <w:rPr>
          <w:color w:val="000000" w:themeColor="text1"/>
          <w:sz w:val="24"/>
        </w:rPr>
        <w:t xml:space="preserve">The master's thesis with the topic "Development and inventory of real estate (land with individual house) in </w:t>
      </w:r>
      <w:proofErr w:type="spellStart"/>
      <w:r w:rsidRPr="004C39E1">
        <w:rPr>
          <w:color w:val="000000" w:themeColor="text1"/>
          <w:sz w:val="24"/>
        </w:rPr>
        <w:t>Falesti</w:t>
      </w:r>
      <w:proofErr w:type="spellEnd"/>
      <w:r w:rsidRPr="004C39E1">
        <w:rPr>
          <w:color w:val="000000" w:themeColor="text1"/>
          <w:sz w:val="24"/>
        </w:rPr>
        <w:t xml:space="preserve"> district, </w:t>
      </w:r>
      <w:proofErr w:type="spellStart"/>
      <w:r w:rsidRPr="004C39E1">
        <w:rPr>
          <w:color w:val="000000" w:themeColor="text1"/>
          <w:sz w:val="24"/>
        </w:rPr>
        <w:t>Pînzăreni</w:t>
      </w:r>
      <w:proofErr w:type="spellEnd"/>
      <w:r w:rsidRPr="004C39E1">
        <w:rPr>
          <w:color w:val="000000" w:themeColor="text1"/>
          <w:sz w:val="24"/>
        </w:rPr>
        <w:t xml:space="preserve"> commune, </w:t>
      </w:r>
      <w:proofErr w:type="spellStart"/>
      <w:r w:rsidRPr="004C39E1">
        <w:rPr>
          <w:color w:val="000000" w:themeColor="text1"/>
          <w:sz w:val="24"/>
        </w:rPr>
        <w:t>Pînzăreni</w:t>
      </w:r>
      <w:proofErr w:type="spellEnd"/>
      <w:r w:rsidRPr="004C39E1">
        <w:rPr>
          <w:color w:val="000000" w:themeColor="text1"/>
          <w:sz w:val="24"/>
        </w:rPr>
        <w:t xml:space="preserve"> village" is made by the student of the group GC-1903 </w:t>
      </w:r>
      <w:proofErr w:type="spellStart"/>
      <w:r w:rsidRPr="004C39E1">
        <w:rPr>
          <w:color w:val="000000" w:themeColor="text1"/>
          <w:sz w:val="24"/>
        </w:rPr>
        <w:t>Boscan</w:t>
      </w:r>
      <w:proofErr w:type="spellEnd"/>
      <w:r w:rsidRPr="004C39E1">
        <w:rPr>
          <w:color w:val="000000" w:themeColor="text1"/>
          <w:sz w:val="24"/>
        </w:rPr>
        <w:t xml:space="preserve"> Oxana.</w:t>
      </w:r>
    </w:p>
    <w:p w14:paraId="0C0FD18B" w14:textId="77777777" w:rsidR="00B95C21" w:rsidRPr="004C39E1" w:rsidRDefault="00B95C21" w:rsidP="00B95C21">
      <w:pPr>
        <w:ind w:firstLine="851"/>
        <w:jc w:val="both"/>
        <w:rPr>
          <w:color w:val="000000" w:themeColor="text1"/>
          <w:sz w:val="24"/>
        </w:rPr>
      </w:pPr>
      <w:r w:rsidRPr="004C39E1">
        <w:rPr>
          <w:color w:val="000000" w:themeColor="text1"/>
          <w:sz w:val="24"/>
        </w:rPr>
        <w:t xml:space="preserve">The cadastral system at the current stage implemented in the Republic of Moldova is more perfected and modernized compared to the edition at the beginning stage. Once the Republic of Moldova became an independent state, international legislative requirements imposed the creation of the internal system of evidence, monitoring, taxation and transparency of buildings throughout the country, and this was achieved with the creation of the RBI and the employment of </w:t>
      </w:r>
      <w:proofErr w:type="spellStart"/>
      <w:r w:rsidRPr="004C39E1">
        <w:rPr>
          <w:color w:val="000000" w:themeColor="text1"/>
          <w:sz w:val="24"/>
        </w:rPr>
        <w:t>cadastre</w:t>
      </w:r>
      <w:proofErr w:type="spellEnd"/>
      <w:r w:rsidRPr="004C39E1">
        <w:rPr>
          <w:color w:val="000000" w:themeColor="text1"/>
          <w:sz w:val="24"/>
        </w:rPr>
        <w:t xml:space="preserve"> specialists</w:t>
      </w:r>
      <w:proofErr w:type="gramStart"/>
      <w:r w:rsidRPr="004C39E1">
        <w:rPr>
          <w:color w:val="000000" w:themeColor="text1"/>
          <w:sz w:val="24"/>
        </w:rPr>
        <w:t>. .</w:t>
      </w:r>
      <w:proofErr w:type="gramEnd"/>
    </w:p>
    <w:p w14:paraId="55E6786B" w14:textId="77777777" w:rsidR="00B95C21" w:rsidRDefault="00B95C21" w:rsidP="00B95C21">
      <w:pPr>
        <w:ind w:firstLine="851"/>
        <w:jc w:val="both"/>
        <w:rPr>
          <w:color w:val="000000" w:themeColor="text1"/>
          <w:sz w:val="24"/>
        </w:rPr>
      </w:pPr>
      <w:r w:rsidRPr="004C39E1">
        <w:rPr>
          <w:color w:val="000000" w:themeColor="text1"/>
          <w:sz w:val="24"/>
        </w:rPr>
        <w:t xml:space="preserve">Today, the </w:t>
      </w:r>
      <w:proofErr w:type="spellStart"/>
      <w:r w:rsidRPr="004C39E1">
        <w:rPr>
          <w:color w:val="000000" w:themeColor="text1"/>
          <w:sz w:val="24"/>
        </w:rPr>
        <w:t>cadastre</w:t>
      </w:r>
      <w:proofErr w:type="spellEnd"/>
      <w:r w:rsidRPr="004C39E1">
        <w:rPr>
          <w:color w:val="000000" w:themeColor="text1"/>
          <w:sz w:val="24"/>
        </w:rPr>
        <w:t xml:space="preserve">, as a scientific interpretation and the emanation of a general meaning, is understood some activities performed by specialized personnel, from different fields of activity (legal, </w:t>
      </w:r>
      <w:proofErr w:type="spellStart"/>
      <w:r w:rsidRPr="004C39E1">
        <w:rPr>
          <w:color w:val="000000" w:themeColor="text1"/>
          <w:sz w:val="24"/>
        </w:rPr>
        <w:t>cadastre</w:t>
      </w:r>
      <w:proofErr w:type="spellEnd"/>
      <w:r w:rsidRPr="004C39E1">
        <w:rPr>
          <w:color w:val="000000" w:themeColor="text1"/>
          <w:sz w:val="24"/>
        </w:rPr>
        <w:t>, economy, fiscal, public administration, education, etc.) which through its work contribute to the development and monitoring of the entire cadastral circuit throughout the country, which as a result, will allow an economic-land and technical record of each building, the law applied to this building, taxation, development of the real estate market and opposability of owners to persons concerned.</w:t>
      </w:r>
    </w:p>
    <w:p w14:paraId="05A6802F" w14:textId="77777777" w:rsidR="00B95C21" w:rsidRPr="004C39E1" w:rsidRDefault="00B95C21" w:rsidP="00B95C21">
      <w:pPr>
        <w:ind w:firstLine="851"/>
        <w:jc w:val="both"/>
        <w:rPr>
          <w:color w:val="000000" w:themeColor="text1"/>
          <w:sz w:val="24"/>
        </w:rPr>
      </w:pPr>
      <w:r w:rsidRPr="004C39E1">
        <w:rPr>
          <w:color w:val="000000" w:themeColor="text1"/>
          <w:sz w:val="24"/>
        </w:rPr>
        <w:t>Moreover, focusing on the principles integrated in the cadastral system (updating information, real estate estimation, security of personal data, registration of rights) the state, through its laws, puts in the foreground the personal rights of the holders (property or real rights), and on the second level is the tax system meant to contribute to the state budget. And through each stage of amending the legislation, the situation on the international market is correlated with the needs of the owners and holders of real rights, as well as has the tendency of technical improvement and administration of the cadastral system.</w:t>
      </w:r>
    </w:p>
    <w:p w14:paraId="5F904059" w14:textId="77777777" w:rsidR="00B95C21" w:rsidRPr="004C39E1" w:rsidRDefault="00B95C21" w:rsidP="00B95C21">
      <w:pPr>
        <w:ind w:firstLine="851"/>
        <w:jc w:val="both"/>
        <w:rPr>
          <w:color w:val="000000" w:themeColor="text1"/>
          <w:sz w:val="24"/>
        </w:rPr>
      </w:pPr>
      <w:r w:rsidRPr="004C39E1">
        <w:rPr>
          <w:color w:val="000000" w:themeColor="text1"/>
          <w:sz w:val="24"/>
        </w:rPr>
        <w:t xml:space="preserve">These actions resulted in the accreditation of the cadastral system of the Republic of Moldova as one of the most efficient and powerful systems in the world, positioning the Republic of Moldova, in terms of management and quality in the </w:t>
      </w:r>
      <w:proofErr w:type="spellStart"/>
      <w:r w:rsidRPr="004C39E1">
        <w:rPr>
          <w:color w:val="000000" w:themeColor="text1"/>
          <w:sz w:val="24"/>
        </w:rPr>
        <w:t>cadastre</w:t>
      </w:r>
      <w:proofErr w:type="spellEnd"/>
      <w:r w:rsidRPr="004C39E1">
        <w:rPr>
          <w:color w:val="000000" w:themeColor="text1"/>
          <w:sz w:val="24"/>
        </w:rPr>
        <w:t>, in high places among the leading cadastral states whose systems are have developed over several centuries, and in our country over several decades.</w:t>
      </w:r>
    </w:p>
    <w:p w14:paraId="3C0175CB" w14:textId="77777777" w:rsidR="00B95C21" w:rsidRPr="004C39E1" w:rsidRDefault="00B95C21" w:rsidP="00B95C21">
      <w:pPr>
        <w:ind w:firstLine="851"/>
        <w:jc w:val="both"/>
        <w:rPr>
          <w:color w:val="000000" w:themeColor="text1"/>
          <w:sz w:val="24"/>
        </w:rPr>
      </w:pPr>
      <w:r w:rsidRPr="004C39E1">
        <w:rPr>
          <w:color w:val="000000" w:themeColor="text1"/>
          <w:sz w:val="24"/>
        </w:rPr>
        <w:t>The paper includes 3 chapters:</w:t>
      </w:r>
    </w:p>
    <w:p w14:paraId="1F10AFF6" w14:textId="77777777" w:rsidR="00B95C21" w:rsidRPr="004C39E1" w:rsidRDefault="00B95C21" w:rsidP="00B95C21">
      <w:pPr>
        <w:ind w:firstLine="851"/>
        <w:jc w:val="both"/>
        <w:rPr>
          <w:color w:val="000000" w:themeColor="text1"/>
          <w:sz w:val="24"/>
        </w:rPr>
      </w:pPr>
      <w:r w:rsidRPr="004C39E1">
        <w:rPr>
          <w:color w:val="000000" w:themeColor="text1"/>
          <w:sz w:val="24"/>
        </w:rPr>
        <w:t>The first chapter presents the theoretical part of the master's thesis on the study of the legislative and normative framework of cadastral works on all real estate in the Republic of Moldova.</w:t>
      </w:r>
    </w:p>
    <w:p w14:paraId="5E3B2138" w14:textId="77777777" w:rsidR="00B95C21" w:rsidRDefault="00B95C21" w:rsidP="00B95C21">
      <w:pPr>
        <w:ind w:firstLine="851"/>
        <w:jc w:val="both"/>
        <w:rPr>
          <w:color w:val="000000" w:themeColor="text1"/>
          <w:sz w:val="24"/>
        </w:rPr>
      </w:pPr>
      <w:r w:rsidRPr="004C39E1">
        <w:rPr>
          <w:color w:val="000000" w:themeColor="text1"/>
          <w:sz w:val="24"/>
        </w:rPr>
        <w:t>The second chapter presents the theoretical part of the master's thesis on how to perform the stages of inventory, identification, updating and development of all real estate</w:t>
      </w:r>
      <w:r>
        <w:rPr>
          <w:color w:val="000000" w:themeColor="text1"/>
          <w:sz w:val="24"/>
        </w:rPr>
        <w:t>.</w:t>
      </w:r>
    </w:p>
    <w:p w14:paraId="1D764BAB" w14:textId="77777777" w:rsidR="00B95C21" w:rsidRPr="004C39E1" w:rsidRDefault="00B95C21" w:rsidP="00B95C21">
      <w:pPr>
        <w:ind w:firstLine="709"/>
        <w:jc w:val="both"/>
        <w:rPr>
          <w:color w:val="000000" w:themeColor="text1"/>
          <w:sz w:val="24"/>
        </w:rPr>
      </w:pPr>
      <w:r w:rsidRPr="004C39E1">
        <w:rPr>
          <w:color w:val="000000" w:themeColor="text1"/>
          <w:sz w:val="24"/>
        </w:rPr>
        <w:t>The third chapter presents the practical part of the master's thesis on the execution of the report of the work of a real estate where the report is a document that explains the stages of execution, and during the report the process of execution of the property is elaborated.</w:t>
      </w:r>
    </w:p>
    <w:p w14:paraId="5E41AF4B" w14:textId="77777777" w:rsidR="00B95C21" w:rsidRPr="004C39E1" w:rsidRDefault="00B95C21" w:rsidP="00B95C21">
      <w:pPr>
        <w:ind w:firstLine="851"/>
        <w:jc w:val="both"/>
        <w:rPr>
          <w:color w:val="000000" w:themeColor="text1"/>
          <w:sz w:val="24"/>
        </w:rPr>
      </w:pPr>
      <w:r w:rsidRPr="004C39E1">
        <w:rPr>
          <w:color w:val="000000" w:themeColor="text1"/>
          <w:sz w:val="24"/>
        </w:rPr>
        <w:t>The thesis consists of an introduction, 3 chapters, conclusions, bibliography and two a</w:t>
      </w:r>
      <w:r>
        <w:rPr>
          <w:color w:val="000000" w:themeColor="text1"/>
          <w:sz w:val="24"/>
        </w:rPr>
        <w:t>ppendices. The paper contains 84</w:t>
      </w:r>
      <w:r w:rsidRPr="004C39E1">
        <w:rPr>
          <w:color w:val="000000" w:themeColor="text1"/>
          <w:sz w:val="24"/>
        </w:rPr>
        <w:t xml:space="preserve"> pages (without appendices), 41 figures, 23 tables. The bibliography consists of 33 reference sources. The annex of</w:t>
      </w:r>
      <w:r>
        <w:rPr>
          <w:color w:val="000000" w:themeColor="text1"/>
          <w:sz w:val="24"/>
        </w:rPr>
        <w:t xml:space="preserve"> the master's thesis contains 86</w:t>
      </w:r>
      <w:r w:rsidRPr="004C39E1">
        <w:rPr>
          <w:color w:val="000000" w:themeColor="text1"/>
          <w:sz w:val="24"/>
        </w:rPr>
        <w:t xml:space="preserve"> pages and 4 figures. The annex represents the legal acts on the basis of which works are carried out at the level of land and buildings, which refer to the case study.</w:t>
      </w:r>
    </w:p>
    <w:p w14:paraId="18EEB7BA" w14:textId="77777777" w:rsidR="00B95C21" w:rsidRDefault="00B95C21" w:rsidP="00B95C21">
      <w:pPr>
        <w:ind w:firstLine="851"/>
        <w:jc w:val="both"/>
        <w:rPr>
          <w:color w:val="000000" w:themeColor="text1"/>
          <w:sz w:val="24"/>
        </w:rPr>
      </w:pPr>
      <w:r w:rsidRPr="004C39E1">
        <w:rPr>
          <w:color w:val="000000" w:themeColor="text1"/>
          <w:sz w:val="24"/>
        </w:rPr>
        <w:t xml:space="preserve">Keywords: cadastral offices, </w:t>
      </w:r>
      <w:proofErr w:type="spellStart"/>
      <w:r w:rsidRPr="004C39E1">
        <w:rPr>
          <w:color w:val="000000" w:themeColor="text1"/>
          <w:sz w:val="24"/>
        </w:rPr>
        <w:t>cadastre</w:t>
      </w:r>
      <w:proofErr w:type="spellEnd"/>
      <w:r w:rsidRPr="004C39E1">
        <w:rPr>
          <w:color w:val="000000" w:themeColor="text1"/>
          <w:sz w:val="24"/>
        </w:rPr>
        <w:t xml:space="preserve"> and land.</w:t>
      </w:r>
    </w:p>
    <w:p w14:paraId="190B0821" w14:textId="77777777" w:rsidR="00B95C21" w:rsidRDefault="00B95C21" w:rsidP="00B95C21">
      <w:pPr>
        <w:ind w:firstLine="851"/>
        <w:jc w:val="both"/>
        <w:rPr>
          <w:color w:val="000000" w:themeColor="text1"/>
          <w:sz w:val="24"/>
        </w:rPr>
      </w:pPr>
    </w:p>
    <w:p w14:paraId="57439E3F" w14:textId="77777777" w:rsidR="00B95C21" w:rsidRDefault="00B95C21" w:rsidP="00B95C21">
      <w:pPr>
        <w:ind w:firstLine="851"/>
        <w:jc w:val="both"/>
        <w:rPr>
          <w:color w:val="000000" w:themeColor="text1"/>
          <w:sz w:val="24"/>
        </w:rPr>
      </w:pPr>
    </w:p>
    <w:p w14:paraId="581AC2EF" w14:textId="77777777" w:rsidR="00B95C21" w:rsidRDefault="00B95C21" w:rsidP="00B95C21">
      <w:pPr>
        <w:ind w:firstLine="851"/>
        <w:jc w:val="both"/>
        <w:rPr>
          <w:color w:val="000000" w:themeColor="text1"/>
          <w:sz w:val="24"/>
        </w:rPr>
      </w:pPr>
    </w:p>
    <w:p w14:paraId="15B521D2" w14:textId="77777777" w:rsidR="00B95C21" w:rsidRDefault="00B95C21" w:rsidP="00B95C21">
      <w:pPr>
        <w:ind w:firstLine="851"/>
        <w:jc w:val="both"/>
        <w:rPr>
          <w:color w:val="000000" w:themeColor="text1"/>
          <w:sz w:val="24"/>
        </w:rPr>
      </w:pPr>
    </w:p>
    <w:p w14:paraId="60DF2458" w14:textId="77777777" w:rsidR="00B95C21" w:rsidRDefault="00B95C21" w:rsidP="00B95C21">
      <w:pPr>
        <w:ind w:firstLine="851"/>
        <w:jc w:val="both"/>
        <w:rPr>
          <w:color w:val="000000" w:themeColor="text1"/>
          <w:sz w:val="24"/>
        </w:rPr>
      </w:pPr>
    </w:p>
    <w:p w14:paraId="6B822081" w14:textId="77777777" w:rsidR="00B95C21" w:rsidRDefault="00B95C21" w:rsidP="00B95C21">
      <w:pPr>
        <w:ind w:firstLine="851"/>
        <w:jc w:val="both"/>
        <w:rPr>
          <w:color w:val="000000" w:themeColor="text1"/>
          <w:sz w:val="24"/>
        </w:rPr>
      </w:pPr>
    </w:p>
    <w:p w14:paraId="7A25DB36" w14:textId="77777777" w:rsidR="00B95C21" w:rsidRDefault="00B95C21" w:rsidP="00B95C21">
      <w:pPr>
        <w:ind w:firstLine="851"/>
        <w:jc w:val="both"/>
        <w:rPr>
          <w:color w:val="000000" w:themeColor="text1"/>
          <w:sz w:val="24"/>
        </w:rPr>
      </w:pPr>
    </w:p>
    <w:p w14:paraId="1957AB9E" w14:textId="77777777" w:rsidR="00B95C21" w:rsidRDefault="00B95C21" w:rsidP="00B95C21">
      <w:pPr>
        <w:ind w:firstLine="851"/>
        <w:jc w:val="both"/>
        <w:rPr>
          <w:color w:val="000000" w:themeColor="text1"/>
          <w:sz w:val="24"/>
        </w:rPr>
      </w:pPr>
    </w:p>
    <w:p w14:paraId="535F8FC2" w14:textId="77777777" w:rsidR="00B95C21" w:rsidRPr="008705DB" w:rsidRDefault="00B95C21" w:rsidP="00B95C21">
      <w:pPr>
        <w:pStyle w:val="TOCHeading"/>
        <w:spacing w:before="0" w:line="360" w:lineRule="auto"/>
        <w:jc w:val="center"/>
        <w:rPr>
          <w:rFonts w:ascii="Times New Roman" w:hAnsi="Times New Roman"/>
          <w:color w:val="000000" w:themeColor="text1"/>
          <w:lang w:val="en-US"/>
        </w:rPr>
      </w:pPr>
      <w:r w:rsidRPr="008705DB">
        <w:rPr>
          <w:rFonts w:ascii="Times New Roman" w:hAnsi="Times New Roman"/>
          <w:color w:val="000000" w:themeColor="text1"/>
          <w:sz w:val="24"/>
          <w:lang w:val="ro-RO"/>
        </w:rPr>
        <w:lastRenderedPageBreak/>
        <w:t>CUPRINS</w:t>
      </w:r>
      <w:r w:rsidRPr="008705DB">
        <w:rPr>
          <w:rFonts w:ascii="Times New Roman" w:hAnsi="Times New Roman"/>
          <w:color w:val="000000" w:themeColor="text1"/>
          <w:sz w:val="24"/>
          <w:lang w:val="en-US"/>
        </w:rPr>
        <w:t>:</w:t>
      </w:r>
    </w:p>
    <w:sdt>
      <w:sdtPr>
        <w:rPr>
          <w:rFonts w:ascii="Times New Roman" w:hAnsi="Times New Roman"/>
          <w:b w:val="0"/>
          <w:bCs w:val="0"/>
          <w:color w:val="auto"/>
          <w:sz w:val="22"/>
          <w:szCs w:val="22"/>
          <w:lang w:val="en-US" w:eastAsia="en-US" w:bidi="en-US"/>
        </w:rPr>
        <w:id w:val="-1071809089"/>
        <w:docPartObj>
          <w:docPartGallery w:val="Table of Contents"/>
          <w:docPartUnique/>
        </w:docPartObj>
      </w:sdtPr>
      <w:sdtEndPr/>
      <w:sdtContent>
        <w:p w14:paraId="141AEAA2" w14:textId="77777777" w:rsidR="00B95C21" w:rsidRPr="0033616E" w:rsidRDefault="00B95C21" w:rsidP="00B95C21">
          <w:pPr>
            <w:pStyle w:val="TOCHeading"/>
            <w:spacing w:before="0" w:line="360" w:lineRule="auto"/>
            <w:ind w:left="567" w:hanging="567"/>
            <w:jc w:val="both"/>
            <w:rPr>
              <w:rFonts w:ascii="Times New Roman" w:eastAsiaTheme="minorEastAsia" w:hAnsi="Times New Roman"/>
              <w:b w:val="0"/>
              <w:bCs w:val="0"/>
              <w:noProof/>
              <w:color w:val="000000" w:themeColor="text1"/>
              <w:sz w:val="24"/>
              <w:szCs w:val="24"/>
            </w:rPr>
          </w:pPr>
          <w:r w:rsidRPr="005235EF">
            <w:rPr>
              <w:rFonts w:ascii="Times New Roman" w:hAnsi="Times New Roman"/>
              <w:sz w:val="24"/>
              <w:szCs w:val="24"/>
            </w:rPr>
            <w:fldChar w:fldCharType="begin"/>
          </w:r>
          <w:r w:rsidRPr="005235EF">
            <w:rPr>
              <w:rFonts w:ascii="Times New Roman" w:hAnsi="Times New Roman"/>
              <w:sz w:val="24"/>
              <w:szCs w:val="24"/>
            </w:rPr>
            <w:instrText xml:space="preserve"> TOC \o "1-3" \h \z \u </w:instrText>
          </w:r>
          <w:r w:rsidRPr="005235EF">
            <w:rPr>
              <w:rFonts w:ascii="Times New Roman" w:hAnsi="Times New Roman"/>
              <w:sz w:val="24"/>
              <w:szCs w:val="24"/>
            </w:rPr>
            <w:fldChar w:fldCharType="separate"/>
          </w:r>
          <w:hyperlink w:anchor="_Toc58415186" w:history="1">
            <w:r w:rsidRPr="0033616E">
              <w:rPr>
                <w:rStyle w:val="Hyperlink"/>
                <w:rFonts w:ascii="Times New Roman" w:hAnsi="Times New Roman"/>
                <w:noProof/>
                <w:color w:val="000000" w:themeColor="text1"/>
                <w:sz w:val="24"/>
                <w:szCs w:val="24"/>
              </w:rPr>
              <w:t>1.</w:t>
            </w:r>
            <w:r w:rsidRPr="0033616E">
              <w:rPr>
                <w:rFonts w:ascii="Times New Roman" w:eastAsiaTheme="minorEastAsia" w:hAnsi="Times New Roman"/>
                <w:b w:val="0"/>
                <w:bCs w:val="0"/>
                <w:noProof/>
                <w:color w:val="000000" w:themeColor="text1"/>
                <w:sz w:val="24"/>
                <w:szCs w:val="24"/>
              </w:rPr>
              <w:tab/>
            </w:r>
            <w:r w:rsidRPr="0033616E">
              <w:rPr>
                <w:rStyle w:val="Hyperlink"/>
                <w:rFonts w:ascii="Times New Roman" w:hAnsi="Times New Roman"/>
                <w:noProof/>
                <w:color w:val="000000" w:themeColor="text1"/>
                <w:sz w:val="24"/>
                <w:szCs w:val="24"/>
              </w:rPr>
              <w:t>MODUL DE EXECUŢIE A LUCRĂRILOR CADASTRALE LA NIVEL DE TEREN</w:t>
            </w:r>
            <w:r w:rsidRPr="0033616E">
              <w:rPr>
                <w:rFonts w:ascii="Times New Roman" w:hAnsi="Times New Roman"/>
                <w:noProof/>
                <w:webHidden/>
                <w:color w:val="000000" w:themeColor="text1"/>
                <w:sz w:val="24"/>
                <w:szCs w:val="24"/>
              </w:rPr>
              <w:tab/>
            </w:r>
            <w:r w:rsidRPr="0033616E">
              <w:rPr>
                <w:rFonts w:ascii="Times New Roman" w:hAnsi="Times New Roman"/>
                <w:noProof/>
                <w:webHidden/>
                <w:color w:val="000000" w:themeColor="text1"/>
                <w:sz w:val="24"/>
                <w:szCs w:val="24"/>
                <w:lang w:val="ro-RO"/>
              </w:rPr>
              <w:t>............................................................................................................................................</w:t>
            </w:r>
            <w:r w:rsidRPr="0033616E">
              <w:rPr>
                <w:rFonts w:ascii="Times New Roman" w:hAnsi="Times New Roman"/>
                <w:noProof/>
                <w:webHidden/>
                <w:color w:val="000000" w:themeColor="text1"/>
                <w:sz w:val="24"/>
                <w:szCs w:val="24"/>
              </w:rPr>
              <w:fldChar w:fldCharType="begin"/>
            </w:r>
            <w:r w:rsidRPr="0033616E">
              <w:rPr>
                <w:rFonts w:ascii="Times New Roman" w:hAnsi="Times New Roman"/>
                <w:noProof/>
                <w:webHidden/>
                <w:color w:val="000000" w:themeColor="text1"/>
                <w:sz w:val="24"/>
                <w:szCs w:val="24"/>
              </w:rPr>
              <w:instrText xml:space="preserve"> PAGEREF _Toc58415186 \h </w:instrText>
            </w:r>
            <w:r w:rsidRPr="0033616E">
              <w:rPr>
                <w:rFonts w:ascii="Times New Roman" w:hAnsi="Times New Roman"/>
                <w:noProof/>
                <w:webHidden/>
                <w:color w:val="000000" w:themeColor="text1"/>
                <w:sz w:val="24"/>
                <w:szCs w:val="24"/>
              </w:rPr>
            </w:r>
            <w:r w:rsidRPr="0033616E">
              <w:rPr>
                <w:rFonts w:ascii="Times New Roman" w:hAnsi="Times New Roman"/>
                <w:noProof/>
                <w:webHidden/>
                <w:color w:val="000000" w:themeColor="text1"/>
                <w:sz w:val="24"/>
                <w:szCs w:val="24"/>
              </w:rPr>
              <w:fldChar w:fldCharType="separate"/>
            </w:r>
            <w:r w:rsidRPr="0033616E">
              <w:rPr>
                <w:rFonts w:ascii="Times New Roman" w:hAnsi="Times New Roman"/>
                <w:noProof/>
                <w:webHidden/>
                <w:color w:val="000000" w:themeColor="text1"/>
                <w:sz w:val="24"/>
                <w:szCs w:val="24"/>
              </w:rPr>
              <w:t>12</w:t>
            </w:r>
            <w:r w:rsidRPr="0033616E">
              <w:rPr>
                <w:rFonts w:ascii="Times New Roman" w:hAnsi="Times New Roman"/>
                <w:noProof/>
                <w:webHidden/>
                <w:color w:val="000000" w:themeColor="text1"/>
                <w:sz w:val="24"/>
                <w:szCs w:val="24"/>
              </w:rPr>
              <w:fldChar w:fldCharType="end"/>
            </w:r>
          </w:hyperlink>
        </w:p>
        <w:p w14:paraId="67A80491"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87" w:history="1">
            <w:r w:rsidR="00B95C21" w:rsidRPr="0033616E">
              <w:rPr>
                <w:rStyle w:val="Hyperlink"/>
                <w:rFonts w:cs="Times New Roman"/>
                <w:noProof/>
                <w:color w:val="000000" w:themeColor="text1"/>
                <w:szCs w:val="24"/>
              </w:rPr>
              <w:t>1.1.</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Aspecte generale despre lucrările cadastrale la nivel de teren</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_Toc58415187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12</w:t>
            </w:r>
            <w:r w:rsidR="00B95C21" w:rsidRPr="0033616E">
              <w:rPr>
                <w:rFonts w:cs="Times New Roman"/>
                <w:noProof/>
                <w:webHidden/>
                <w:color w:val="000000" w:themeColor="text1"/>
                <w:szCs w:val="24"/>
              </w:rPr>
              <w:fldChar w:fldCharType="end"/>
            </w:r>
          </w:hyperlink>
        </w:p>
        <w:p w14:paraId="33C425F6"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88" w:history="1">
            <w:r w:rsidR="00B95C21" w:rsidRPr="0033616E">
              <w:rPr>
                <w:rStyle w:val="Hyperlink"/>
                <w:rFonts w:cs="Times New Roman"/>
                <w:noProof/>
                <w:color w:val="000000" w:themeColor="text1"/>
                <w:szCs w:val="24"/>
              </w:rPr>
              <w:t>1.2.</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Modul de executare a lucrării cadastrale în vederea înregistrării primare</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_Toc58415188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15</w:t>
            </w:r>
            <w:r w:rsidR="00B95C21" w:rsidRPr="0033616E">
              <w:rPr>
                <w:rFonts w:cs="Times New Roman"/>
                <w:noProof/>
                <w:webHidden/>
                <w:color w:val="000000" w:themeColor="text1"/>
                <w:szCs w:val="24"/>
              </w:rPr>
              <w:fldChar w:fldCharType="end"/>
            </w:r>
          </w:hyperlink>
        </w:p>
        <w:p w14:paraId="06F12ECE"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89" w:history="1">
            <w:r w:rsidR="00B95C21" w:rsidRPr="0033616E">
              <w:rPr>
                <w:rStyle w:val="Hyperlink"/>
                <w:rFonts w:cs="Times New Roman"/>
                <w:noProof/>
                <w:color w:val="000000" w:themeColor="text1"/>
                <w:szCs w:val="24"/>
              </w:rPr>
              <w:t>1.3.</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Actualizarea planului cadastral</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_Toc58415189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20</w:t>
            </w:r>
            <w:r w:rsidR="00B95C21" w:rsidRPr="0033616E">
              <w:rPr>
                <w:rFonts w:cs="Times New Roman"/>
                <w:noProof/>
                <w:webHidden/>
                <w:color w:val="000000" w:themeColor="text1"/>
                <w:szCs w:val="24"/>
              </w:rPr>
              <w:fldChar w:fldCharType="end"/>
            </w:r>
          </w:hyperlink>
        </w:p>
        <w:p w14:paraId="6D9D3F8B"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90" w:history="1">
            <w:r w:rsidR="00B95C21" w:rsidRPr="0033616E">
              <w:rPr>
                <w:rStyle w:val="Hyperlink"/>
                <w:rFonts w:cs="Times New Roman"/>
                <w:noProof/>
                <w:color w:val="000000" w:themeColor="text1"/>
                <w:szCs w:val="24"/>
              </w:rPr>
              <w:t>1.4.</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Procedura de executare a altor tipuri de lucrări cadastrale</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_Toc58415190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26</w:t>
            </w:r>
            <w:r w:rsidR="00B95C21" w:rsidRPr="0033616E">
              <w:rPr>
                <w:rFonts w:cs="Times New Roman"/>
                <w:noProof/>
                <w:webHidden/>
                <w:color w:val="000000" w:themeColor="text1"/>
                <w:szCs w:val="24"/>
              </w:rPr>
              <w:fldChar w:fldCharType="end"/>
            </w:r>
          </w:hyperlink>
        </w:p>
        <w:p w14:paraId="449BA5DE"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91" w:history="1">
            <w:r w:rsidR="00B95C21" w:rsidRPr="0033616E">
              <w:rPr>
                <w:rStyle w:val="Hyperlink"/>
                <w:rFonts w:cs="Times New Roman"/>
                <w:noProof/>
                <w:color w:val="000000" w:themeColor="text1"/>
                <w:szCs w:val="24"/>
              </w:rPr>
              <w:t>1.5.</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Procedura de executare a lucrărilor cadastrale în vederea înregistrării primare masive</w:t>
            </w:r>
            <w:r w:rsidR="00B95C21" w:rsidRPr="0033616E">
              <w:rPr>
                <w:rFonts w:cs="Times New Roman"/>
                <w:noProof/>
                <w:webHidden/>
                <w:color w:val="000000" w:themeColor="text1"/>
                <w:szCs w:val="24"/>
              </w:rPr>
              <w:tab/>
              <w:t>......................................................................................................................................</w:t>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_Toc58415191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32</w:t>
            </w:r>
            <w:r w:rsidR="00B95C21" w:rsidRPr="0033616E">
              <w:rPr>
                <w:rFonts w:cs="Times New Roman"/>
                <w:noProof/>
                <w:webHidden/>
                <w:color w:val="000000" w:themeColor="text1"/>
                <w:szCs w:val="24"/>
              </w:rPr>
              <w:fldChar w:fldCharType="end"/>
            </w:r>
          </w:hyperlink>
        </w:p>
        <w:p w14:paraId="2236FE8E"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95" w:history="1">
            <w:r w:rsidR="00B95C21" w:rsidRPr="0033616E">
              <w:rPr>
                <w:rStyle w:val="Hyperlink"/>
                <w:rFonts w:cs="Times New Roman"/>
                <w:noProof/>
                <w:color w:val="000000" w:themeColor="text1"/>
                <w:szCs w:val="24"/>
              </w:rPr>
              <w:t>1.6.</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Eliberarea informaţiei cadastrale</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_Toc58415195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36</w:t>
            </w:r>
            <w:r w:rsidR="00B95C21" w:rsidRPr="0033616E">
              <w:rPr>
                <w:rFonts w:cs="Times New Roman"/>
                <w:noProof/>
                <w:webHidden/>
                <w:color w:val="000000" w:themeColor="text1"/>
                <w:szCs w:val="24"/>
              </w:rPr>
              <w:fldChar w:fldCharType="end"/>
            </w:r>
          </w:hyperlink>
        </w:p>
        <w:p w14:paraId="32D05D50" w14:textId="77777777" w:rsidR="00B95C21" w:rsidRPr="0033616E" w:rsidRDefault="00594873" w:rsidP="00B95C21">
          <w:pPr>
            <w:pStyle w:val="TOC1"/>
            <w:tabs>
              <w:tab w:val="left" w:pos="520"/>
              <w:tab w:val="right" w:leader="dot" w:pos="9346"/>
            </w:tabs>
            <w:spacing w:before="0" w:line="360" w:lineRule="auto"/>
            <w:ind w:left="567" w:hanging="567"/>
            <w:jc w:val="both"/>
            <w:rPr>
              <w:rFonts w:ascii="Times New Roman" w:eastAsiaTheme="minorEastAsia" w:hAnsi="Times New Roman" w:cs="Times New Roman"/>
              <w:b w:val="0"/>
              <w:bCs w:val="0"/>
              <w:noProof/>
              <w:color w:val="000000" w:themeColor="text1"/>
              <w:sz w:val="24"/>
              <w:szCs w:val="24"/>
              <w:lang w:val="ru-RU" w:eastAsia="ru-RU"/>
            </w:rPr>
          </w:pPr>
          <w:hyperlink w:anchor="_Toc58415196" w:history="1">
            <w:r w:rsidR="00B95C21" w:rsidRPr="0033616E">
              <w:rPr>
                <w:rStyle w:val="Hyperlink"/>
                <w:rFonts w:ascii="Times New Roman" w:hAnsi="Times New Roman" w:cs="Times New Roman"/>
                <w:noProof/>
                <w:color w:val="000000" w:themeColor="text1"/>
                <w:sz w:val="24"/>
                <w:szCs w:val="24"/>
              </w:rPr>
              <w:t>2.</w:t>
            </w:r>
            <w:r w:rsidR="00B95C21" w:rsidRPr="0033616E">
              <w:rPr>
                <w:rFonts w:ascii="Times New Roman" w:eastAsiaTheme="minorEastAsia" w:hAnsi="Times New Roman" w:cs="Times New Roman"/>
                <w:b w:val="0"/>
                <w:bCs w:val="0"/>
                <w:noProof/>
                <w:color w:val="000000" w:themeColor="text1"/>
                <w:sz w:val="24"/>
                <w:szCs w:val="24"/>
                <w:lang w:val="ru-RU" w:eastAsia="ru-RU"/>
              </w:rPr>
              <w:tab/>
            </w:r>
            <w:r w:rsidR="00B95C21" w:rsidRPr="0033616E">
              <w:rPr>
                <w:rStyle w:val="Hyperlink"/>
                <w:rFonts w:ascii="Times New Roman" w:hAnsi="Times New Roman" w:cs="Times New Roman"/>
                <w:noProof/>
                <w:color w:val="000000" w:themeColor="text1"/>
                <w:sz w:val="24"/>
                <w:szCs w:val="24"/>
              </w:rPr>
              <w:t>PROCEDURA DE EXECUTARE A LUCRĂRILOR CADASTRALE LA NIVEL DE CLĂDIRI ȘI ÎNCĂPERI IZOLATE</w:t>
            </w:r>
            <w:r w:rsidR="00B95C21" w:rsidRPr="0033616E">
              <w:rPr>
                <w:rFonts w:ascii="Times New Roman" w:hAnsi="Times New Roman" w:cs="Times New Roman"/>
                <w:noProof/>
                <w:webHidden/>
                <w:color w:val="000000" w:themeColor="text1"/>
                <w:sz w:val="24"/>
                <w:szCs w:val="24"/>
              </w:rPr>
              <w:tab/>
            </w:r>
            <w:r w:rsidR="00B95C21" w:rsidRPr="0033616E">
              <w:rPr>
                <w:rFonts w:ascii="Times New Roman" w:hAnsi="Times New Roman" w:cs="Times New Roman"/>
                <w:noProof/>
                <w:webHidden/>
                <w:color w:val="000000" w:themeColor="text1"/>
                <w:sz w:val="24"/>
                <w:szCs w:val="24"/>
              </w:rPr>
              <w:fldChar w:fldCharType="begin"/>
            </w:r>
            <w:r w:rsidR="00B95C21" w:rsidRPr="0033616E">
              <w:rPr>
                <w:rFonts w:ascii="Times New Roman" w:hAnsi="Times New Roman" w:cs="Times New Roman"/>
                <w:noProof/>
                <w:webHidden/>
                <w:color w:val="000000" w:themeColor="text1"/>
                <w:sz w:val="24"/>
                <w:szCs w:val="24"/>
              </w:rPr>
              <w:instrText xml:space="preserve"> PAGEREF _Toc58415196 \h </w:instrText>
            </w:r>
            <w:r w:rsidR="00B95C21" w:rsidRPr="0033616E">
              <w:rPr>
                <w:rFonts w:ascii="Times New Roman" w:hAnsi="Times New Roman" w:cs="Times New Roman"/>
                <w:noProof/>
                <w:webHidden/>
                <w:color w:val="000000" w:themeColor="text1"/>
                <w:sz w:val="24"/>
                <w:szCs w:val="24"/>
              </w:rPr>
            </w:r>
            <w:r w:rsidR="00B95C21" w:rsidRPr="0033616E">
              <w:rPr>
                <w:rFonts w:ascii="Times New Roman" w:hAnsi="Times New Roman" w:cs="Times New Roman"/>
                <w:noProof/>
                <w:webHidden/>
                <w:color w:val="000000" w:themeColor="text1"/>
                <w:sz w:val="24"/>
                <w:szCs w:val="24"/>
              </w:rPr>
              <w:fldChar w:fldCharType="separate"/>
            </w:r>
            <w:r w:rsidR="00B95C21" w:rsidRPr="0033616E">
              <w:rPr>
                <w:rFonts w:ascii="Times New Roman" w:hAnsi="Times New Roman" w:cs="Times New Roman"/>
                <w:noProof/>
                <w:webHidden/>
                <w:color w:val="000000" w:themeColor="text1"/>
                <w:sz w:val="24"/>
                <w:szCs w:val="24"/>
              </w:rPr>
              <w:t>38</w:t>
            </w:r>
            <w:r w:rsidR="00B95C21" w:rsidRPr="0033616E">
              <w:rPr>
                <w:rFonts w:ascii="Times New Roman" w:hAnsi="Times New Roman" w:cs="Times New Roman"/>
                <w:noProof/>
                <w:webHidden/>
                <w:color w:val="000000" w:themeColor="text1"/>
                <w:sz w:val="24"/>
                <w:szCs w:val="24"/>
              </w:rPr>
              <w:fldChar w:fldCharType="end"/>
            </w:r>
          </w:hyperlink>
        </w:p>
        <w:p w14:paraId="7E9883BA"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97" w:history="1">
            <w:r w:rsidR="00B95C21" w:rsidRPr="0033616E">
              <w:rPr>
                <w:rStyle w:val="Hyperlink"/>
                <w:rFonts w:cs="Times New Roman"/>
                <w:noProof/>
                <w:color w:val="000000" w:themeColor="text1"/>
                <w:szCs w:val="24"/>
              </w:rPr>
              <w:t>2.1.</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Aspecte generale despre lucrările cadastrale la nivel de clădiri și încăperi izolate</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_Toc58415197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38</w:t>
            </w:r>
            <w:r w:rsidR="00B95C21" w:rsidRPr="0033616E">
              <w:rPr>
                <w:rFonts w:cs="Times New Roman"/>
                <w:noProof/>
                <w:webHidden/>
                <w:color w:val="000000" w:themeColor="text1"/>
                <w:szCs w:val="24"/>
              </w:rPr>
              <w:fldChar w:fldCharType="end"/>
            </w:r>
          </w:hyperlink>
        </w:p>
        <w:p w14:paraId="3C026338"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198" w:history="1">
            <w:r w:rsidR="00B95C21" w:rsidRPr="0033616E">
              <w:rPr>
                <w:rStyle w:val="Hyperlink"/>
                <w:rFonts w:cs="Times New Roman"/>
                <w:noProof/>
                <w:color w:val="000000" w:themeColor="text1"/>
                <w:szCs w:val="24"/>
              </w:rPr>
              <w:t>2.2.</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Modul de executare a lucrările cadastrale</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_Toc58415198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39</w:t>
            </w:r>
            <w:r w:rsidR="00B95C21" w:rsidRPr="0033616E">
              <w:rPr>
                <w:rFonts w:cs="Times New Roman"/>
                <w:noProof/>
                <w:webHidden/>
                <w:color w:val="000000" w:themeColor="text1"/>
                <w:szCs w:val="24"/>
              </w:rPr>
              <w:fldChar w:fldCharType="end"/>
            </w:r>
          </w:hyperlink>
        </w:p>
        <w:p w14:paraId="42A51D81"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203" w:history="1">
            <w:r w:rsidR="00B95C21" w:rsidRPr="0033616E">
              <w:rPr>
                <w:rStyle w:val="Hyperlink"/>
                <w:rFonts w:cs="Times New Roman"/>
                <w:noProof/>
                <w:color w:val="000000" w:themeColor="text1"/>
                <w:szCs w:val="24"/>
              </w:rPr>
              <w:t>2.3.</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Determinarea gradului de executare a clădirilor ce nu cad sub incidenţa legii privind calitatea în construcţii nr. 721-xiii din 2 februarie 1996</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_Toc58415203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60</w:t>
            </w:r>
            <w:r w:rsidR="00B95C21" w:rsidRPr="0033616E">
              <w:rPr>
                <w:rFonts w:cs="Times New Roman"/>
                <w:noProof/>
                <w:webHidden/>
                <w:color w:val="000000" w:themeColor="text1"/>
                <w:szCs w:val="24"/>
              </w:rPr>
              <w:fldChar w:fldCharType="end"/>
            </w:r>
          </w:hyperlink>
        </w:p>
        <w:p w14:paraId="5369C69D"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204" w:history="1">
            <w:r w:rsidR="00B95C21" w:rsidRPr="0033616E">
              <w:rPr>
                <w:rStyle w:val="Hyperlink"/>
                <w:rFonts w:cs="Times New Roman"/>
                <w:noProof/>
                <w:color w:val="000000" w:themeColor="text1"/>
                <w:szCs w:val="24"/>
              </w:rPr>
              <w:t>2.4.</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Eliberarea informaţiei cadastrale</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_Toc58415204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61</w:t>
            </w:r>
            <w:r w:rsidR="00B95C21" w:rsidRPr="0033616E">
              <w:rPr>
                <w:rFonts w:cs="Times New Roman"/>
                <w:noProof/>
                <w:webHidden/>
                <w:color w:val="000000" w:themeColor="text1"/>
                <w:szCs w:val="24"/>
              </w:rPr>
              <w:fldChar w:fldCharType="end"/>
            </w:r>
          </w:hyperlink>
        </w:p>
        <w:p w14:paraId="1BF54C54" w14:textId="77777777" w:rsidR="00B95C21" w:rsidRPr="0033616E" w:rsidRDefault="00594873" w:rsidP="00B95C21">
          <w:pPr>
            <w:pStyle w:val="TOC1"/>
            <w:tabs>
              <w:tab w:val="left" w:pos="520"/>
              <w:tab w:val="right" w:leader="dot" w:pos="9346"/>
            </w:tabs>
            <w:spacing w:before="0" w:line="360" w:lineRule="auto"/>
            <w:ind w:left="567" w:hanging="567"/>
            <w:jc w:val="both"/>
            <w:rPr>
              <w:rFonts w:ascii="Times New Roman" w:eastAsiaTheme="minorEastAsia" w:hAnsi="Times New Roman" w:cs="Times New Roman"/>
              <w:b w:val="0"/>
              <w:bCs w:val="0"/>
              <w:noProof/>
              <w:color w:val="000000" w:themeColor="text1"/>
              <w:sz w:val="24"/>
              <w:szCs w:val="24"/>
              <w:lang w:val="ru-RU" w:eastAsia="ru-RU"/>
            </w:rPr>
          </w:pPr>
          <w:hyperlink w:anchor="_Toc58415205" w:history="1">
            <w:r w:rsidR="00B95C21" w:rsidRPr="0033616E">
              <w:rPr>
                <w:rStyle w:val="Hyperlink"/>
                <w:rFonts w:ascii="Times New Roman" w:hAnsi="Times New Roman" w:cs="Times New Roman"/>
                <w:noProof/>
                <w:color w:val="000000" w:themeColor="text1"/>
                <w:sz w:val="24"/>
                <w:szCs w:val="24"/>
              </w:rPr>
              <w:t>3.</w:t>
            </w:r>
            <w:r w:rsidR="00B95C21" w:rsidRPr="0033616E">
              <w:rPr>
                <w:rFonts w:ascii="Times New Roman" w:eastAsiaTheme="minorEastAsia" w:hAnsi="Times New Roman" w:cs="Times New Roman"/>
                <w:b w:val="0"/>
                <w:bCs w:val="0"/>
                <w:noProof/>
                <w:color w:val="000000" w:themeColor="text1"/>
                <w:sz w:val="24"/>
                <w:szCs w:val="24"/>
                <w:lang w:val="ru-RU" w:eastAsia="ru-RU"/>
              </w:rPr>
              <w:tab/>
            </w:r>
            <w:r w:rsidR="00B95C21" w:rsidRPr="0033616E">
              <w:rPr>
                <w:rStyle w:val="Hyperlink"/>
                <w:rFonts w:ascii="Times New Roman" w:hAnsi="Times New Roman" w:cs="Times New Roman"/>
                <w:noProof/>
                <w:color w:val="000000" w:themeColor="text1"/>
                <w:sz w:val="24"/>
                <w:szCs w:val="24"/>
              </w:rPr>
              <w:t>EXECUTAREA ȘI INVENTARIEREA BUNULUI IMOBIL (TEREN CU CASĂ INDIVIDUALĂ) DIN RAIONUL FĂLEȘTI, COMUNA PÎNZĂRENI, SATUL PÎNZĂRENI</w:t>
            </w:r>
            <w:r w:rsidR="00B95C21" w:rsidRPr="0033616E">
              <w:rPr>
                <w:rFonts w:ascii="Times New Roman" w:hAnsi="Times New Roman" w:cs="Times New Roman"/>
                <w:noProof/>
                <w:webHidden/>
                <w:color w:val="000000" w:themeColor="text1"/>
                <w:sz w:val="24"/>
                <w:szCs w:val="24"/>
              </w:rPr>
              <w:tab/>
            </w:r>
            <w:r w:rsidR="00B95C21" w:rsidRPr="0033616E">
              <w:rPr>
                <w:rFonts w:ascii="Times New Roman" w:hAnsi="Times New Roman" w:cs="Times New Roman"/>
                <w:noProof/>
                <w:webHidden/>
                <w:color w:val="000000" w:themeColor="text1"/>
                <w:sz w:val="24"/>
                <w:szCs w:val="24"/>
              </w:rPr>
              <w:fldChar w:fldCharType="begin"/>
            </w:r>
            <w:r w:rsidR="00B95C21" w:rsidRPr="0033616E">
              <w:rPr>
                <w:rFonts w:ascii="Times New Roman" w:hAnsi="Times New Roman" w:cs="Times New Roman"/>
                <w:noProof/>
                <w:webHidden/>
                <w:color w:val="000000" w:themeColor="text1"/>
                <w:sz w:val="24"/>
                <w:szCs w:val="24"/>
              </w:rPr>
              <w:instrText xml:space="preserve"> PAGEREF _Toc58415205 \h </w:instrText>
            </w:r>
            <w:r w:rsidR="00B95C21" w:rsidRPr="0033616E">
              <w:rPr>
                <w:rFonts w:ascii="Times New Roman" w:hAnsi="Times New Roman" w:cs="Times New Roman"/>
                <w:noProof/>
                <w:webHidden/>
                <w:color w:val="000000" w:themeColor="text1"/>
                <w:sz w:val="24"/>
                <w:szCs w:val="24"/>
              </w:rPr>
            </w:r>
            <w:r w:rsidR="00B95C21" w:rsidRPr="0033616E">
              <w:rPr>
                <w:rFonts w:ascii="Times New Roman" w:hAnsi="Times New Roman" w:cs="Times New Roman"/>
                <w:noProof/>
                <w:webHidden/>
                <w:color w:val="000000" w:themeColor="text1"/>
                <w:sz w:val="24"/>
                <w:szCs w:val="24"/>
              </w:rPr>
              <w:fldChar w:fldCharType="separate"/>
            </w:r>
            <w:r w:rsidR="00B95C21" w:rsidRPr="0033616E">
              <w:rPr>
                <w:rFonts w:ascii="Times New Roman" w:hAnsi="Times New Roman" w:cs="Times New Roman"/>
                <w:noProof/>
                <w:webHidden/>
                <w:color w:val="000000" w:themeColor="text1"/>
                <w:sz w:val="24"/>
                <w:szCs w:val="24"/>
              </w:rPr>
              <w:t>63</w:t>
            </w:r>
            <w:r w:rsidR="00B95C21" w:rsidRPr="0033616E">
              <w:rPr>
                <w:rFonts w:ascii="Times New Roman" w:hAnsi="Times New Roman" w:cs="Times New Roman"/>
                <w:noProof/>
                <w:webHidden/>
                <w:color w:val="000000" w:themeColor="text1"/>
                <w:sz w:val="24"/>
                <w:szCs w:val="24"/>
              </w:rPr>
              <w:fldChar w:fldCharType="end"/>
            </w:r>
          </w:hyperlink>
        </w:p>
        <w:p w14:paraId="2C7DFD72" w14:textId="77777777" w:rsidR="00B95C21" w:rsidRPr="0033616E" w:rsidRDefault="00594873" w:rsidP="00B95C21">
          <w:pPr>
            <w:pStyle w:val="TOC2"/>
            <w:tabs>
              <w:tab w:val="left" w:pos="1040"/>
              <w:tab w:val="right" w:leader="dot" w:pos="9346"/>
            </w:tabs>
            <w:spacing w:before="0" w:line="360" w:lineRule="auto"/>
            <w:ind w:left="567"/>
            <w:jc w:val="both"/>
            <w:rPr>
              <w:rFonts w:eastAsiaTheme="minorEastAsia" w:cs="Times New Roman"/>
              <w:iCs w:val="0"/>
              <w:noProof/>
              <w:color w:val="000000" w:themeColor="text1"/>
              <w:szCs w:val="24"/>
              <w:lang w:val="ru-RU" w:eastAsia="ru-RU"/>
            </w:rPr>
          </w:pPr>
          <w:hyperlink w:anchor="_Toc58415206" w:history="1">
            <w:r w:rsidR="00B95C21" w:rsidRPr="0033616E">
              <w:rPr>
                <w:rStyle w:val="Hyperlink"/>
                <w:rFonts w:cs="Times New Roman"/>
                <w:noProof/>
                <w:color w:val="000000" w:themeColor="text1"/>
                <w:szCs w:val="24"/>
              </w:rPr>
              <w:t>3.1.</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szCs w:val="24"/>
              </w:rPr>
              <w:t>Identificarea şi descrierea fizico-geografică a obiectului</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_Toc58415206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63</w:t>
            </w:r>
            <w:r w:rsidR="00B95C21" w:rsidRPr="0033616E">
              <w:rPr>
                <w:rFonts w:cs="Times New Roman"/>
                <w:noProof/>
                <w:webHidden/>
                <w:color w:val="000000" w:themeColor="text1"/>
                <w:szCs w:val="24"/>
              </w:rPr>
              <w:fldChar w:fldCharType="end"/>
            </w:r>
          </w:hyperlink>
        </w:p>
        <w:p w14:paraId="7870CA77" w14:textId="77777777" w:rsidR="00B95C21" w:rsidRPr="0033616E" w:rsidRDefault="00594873" w:rsidP="00B95C21">
          <w:pPr>
            <w:pStyle w:val="TOC2"/>
            <w:tabs>
              <w:tab w:val="left" w:pos="1040"/>
              <w:tab w:val="right" w:leader="dot" w:pos="9346"/>
            </w:tabs>
            <w:spacing w:before="0" w:line="360" w:lineRule="auto"/>
            <w:ind w:left="567"/>
            <w:jc w:val="both"/>
            <w:rPr>
              <w:rFonts w:cs="Times New Roman"/>
              <w:szCs w:val="24"/>
            </w:rPr>
          </w:pPr>
          <w:hyperlink w:anchor="_Toc58415207" w:history="1">
            <w:r w:rsidR="00B95C21" w:rsidRPr="0033616E">
              <w:rPr>
                <w:rStyle w:val="Hyperlink"/>
                <w:rFonts w:cs="Times New Roman"/>
                <w:noProof/>
                <w:color w:val="000000" w:themeColor="text1"/>
                <w:kern w:val="28"/>
                <w:szCs w:val="24"/>
              </w:rPr>
              <w:t>3.2.</w:t>
            </w:r>
            <w:r w:rsidR="00B95C21" w:rsidRPr="0033616E">
              <w:rPr>
                <w:rFonts w:eastAsiaTheme="minorEastAsia" w:cs="Times New Roman"/>
                <w:iCs w:val="0"/>
                <w:noProof/>
                <w:color w:val="000000" w:themeColor="text1"/>
                <w:szCs w:val="24"/>
                <w:lang w:val="ru-RU" w:eastAsia="ru-RU"/>
              </w:rPr>
              <w:tab/>
            </w:r>
            <w:r w:rsidR="00B95C21" w:rsidRPr="0033616E">
              <w:rPr>
                <w:rStyle w:val="Hyperlink"/>
                <w:rFonts w:cs="Times New Roman"/>
                <w:noProof/>
                <w:color w:val="000000" w:themeColor="text1"/>
                <w:kern w:val="28"/>
                <w:szCs w:val="24"/>
              </w:rPr>
              <w:t>Executarea raporului explicativ al lucrării</w:t>
            </w:r>
            <w:r w:rsidR="00B95C21" w:rsidRPr="0033616E">
              <w:rPr>
                <w:rFonts w:cs="Times New Roman"/>
                <w:noProof/>
                <w:webHidden/>
                <w:color w:val="000000" w:themeColor="text1"/>
                <w:szCs w:val="24"/>
              </w:rPr>
              <w:tab/>
            </w:r>
            <w:r w:rsidR="00B95C21" w:rsidRPr="0033616E">
              <w:rPr>
                <w:rFonts w:cs="Times New Roman"/>
                <w:noProof/>
                <w:webHidden/>
                <w:color w:val="000000" w:themeColor="text1"/>
                <w:szCs w:val="24"/>
              </w:rPr>
              <w:fldChar w:fldCharType="begin"/>
            </w:r>
            <w:r w:rsidR="00B95C21" w:rsidRPr="0033616E">
              <w:rPr>
                <w:rFonts w:cs="Times New Roman"/>
                <w:noProof/>
                <w:webHidden/>
                <w:color w:val="000000" w:themeColor="text1"/>
                <w:szCs w:val="24"/>
              </w:rPr>
              <w:instrText xml:space="preserve"> PAGEREF _Toc58415207 \h </w:instrText>
            </w:r>
            <w:r w:rsidR="00B95C21" w:rsidRPr="0033616E">
              <w:rPr>
                <w:rFonts w:cs="Times New Roman"/>
                <w:noProof/>
                <w:webHidden/>
                <w:color w:val="000000" w:themeColor="text1"/>
                <w:szCs w:val="24"/>
              </w:rPr>
            </w:r>
            <w:r w:rsidR="00B95C21" w:rsidRPr="0033616E">
              <w:rPr>
                <w:rFonts w:cs="Times New Roman"/>
                <w:noProof/>
                <w:webHidden/>
                <w:color w:val="000000" w:themeColor="text1"/>
                <w:szCs w:val="24"/>
              </w:rPr>
              <w:fldChar w:fldCharType="separate"/>
            </w:r>
            <w:r w:rsidR="00B95C21" w:rsidRPr="0033616E">
              <w:rPr>
                <w:rFonts w:cs="Times New Roman"/>
                <w:noProof/>
                <w:webHidden/>
                <w:color w:val="000000" w:themeColor="text1"/>
                <w:szCs w:val="24"/>
              </w:rPr>
              <w:t>64</w:t>
            </w:r>
            <w:r w:rsidR="00B95C21" w:rsidRPr="0033616E">
              <w:rPr>
                <w:rFonts w:cs="Times New Roman"/>
                <w:noProof/>
                <w:webHidden/>
                <w:color w:val="000000" w:themeColor="text1"/>
                <w:szCs w:val="24"/>
              </w:rPr>
              <w:fldChar w:fldCharType="end"/>
            </w:r>
          </w:hyperlink>
        </w:p>
        <w:p w14:paraId="1A141F15" w14:textId="77777777" w:rsidR="00B95C21" w:rsidRPr="0033616E" w:rsidRDefault="00B95C21" w:rsidP="00B95C21">
          <w:pPr>
            <w:spacing w:line="360" w:lineRule="auto"/>
            <w:jc w:val="both"/>
            <w:rPr>
              <w:sz w:val="24"/>
              <w:szCs w:val="24"/>
              <w:lang w:val="ro-RO" w:eastAsia="ro-RO" w:bidi="ar-SA"/>
            </w:rPr>
          </w:pPr>
          <w:r w:rsidRPr="0033616E">
            <w:rPr>
              <w:sz w:val="24"/>
              <w:szCs w:val="24"/>
              <w:lang w:val="ro-RO" w:eastAsia="ro-RO" w:bidi="ar-SA"/>
            </w:rPr>
            <w:t>CONCLUZII ȘI RECOMANDĂRI ...................................................................</w:t>
          </w:r>
          <w:r>
            <w:rPr>
              <w:sz w:val="24"/>
              <w:szCs w:val="24"/>
              <w:lang w:val="ro-RO" w:eastAsia="ro-RO" w:bidi="ar-SA"/>
            </w:rPr>
            <w:t>.</w:t>
          </w:r>
          <w:r w:rsidRPr="0033616E">
            <w:rPr>
              <w:sz w:val="24"/>
              <w:szCs w:val="24"/>
              <w:lang w:val="ro-RO" w:eastAsia="ro-RO" w:bidi="ar-SA"/>
            </w:rPr>
            <w:t>..........................81</w:t>
          </w:r>
        </w:p>
        <w:p w14:paraId="10F9392E" w14:textId="77777777" w:rsidR="00B95C21" w:rsidRPr="0033616E" w:rsidRDefault="00B95C21" w:rsidP="00B95C21">
          <w:pPr>
            <w:spacing w:line="360" w:lineRule="auto"/>
            <w:jc w:val="both"/>
            <w:rPr>
              <w:sz w:val="24"/>
              <w:szCs w:val="24"/>
              <w:lang w:val="ro-RO" w:eastAsia="ro-RO" w:bidi="ar-SA"/>
            </w:rPr>
          </w:pPr>
          <w:r w:rsidRPr="0033616E">
            <w:rPr>
              <w:sz w:val="24"/>
              <w:szCs w:val="24"/>
              <w:lang w:val="ro-RO" w:eastAsia="ro-RO" w:bidi="ar-SA"/>
            </w:rPr>
            <w:t>BIBLIOGRAFIE ...........................................................</w:t>
          </w:r>
          <w:r>
            <w:rPr>
              <w:sz w:val="24"/>
              <w:szCs w:val="24"/>
              <w:lang w:val="ro-RO" w:eastAsia="ro-RO" w:bidi="ar-SA"/>
            </w:rPr>
            <w:t>......</w:t>
          </w:r>
          <w:r w:rsidRPr="0033616E">
            <w:rPr>
              <w:sz w:val="24"/>
              <w:szCs w:val="24"/>
              <w:lang w:val="ro-RO" w:eastAsia="ro-RO" w:bidi="ar-SA"/>
            </w:rPr>
            <w:t>..........................................................83</w:t>
          </w:r>
        </w:p>
        <w:p w14:paraId="4413574D" w14:textId="77777777" w:rsidR="00B95C21" w:rsidRPr="0033616E" w:rsidRDefault="00B95C21" w:rsidP="00B95C21">
          <w:pPr>
            <w:spacing w:line="360" w:lineRule="auto"/>
            <w:ind w:left="567" w:hanging="567"/>
            <w:jc w:val="both"/>
            <w:rPr>
              <w:rFonts w:eastAsiaTheme="minorEastAsia"/>
              <w:color w:val="000000" w:themeColor="text1"/>
              <w:sz w:val="24"/>
              <w:szCs w:val="24"/>
              <w:lang w:val="ro-RO" w:eastAsia="ro-RO" w:bidi="ar-SA"/>
            </w:rPr>
          </w:pPr>
          <w:r w:rsidRPr="0033616E">
            <w:rPr>
              <w:rFonts w:eastAsiaTheme="minorEastAsia"/>
              <w:color w:val="000000" w:themeColor="text1"/>
              <w:sz w:val="24"/>
              <w:szCs w:val="24"/>
              <w:lang w:val="ro-RO" w:eastAsia="ro-RO" w:bidi="ar-SA"/>
            </w:rPr>
            <w:t>Anexa 1 .........................................................................................................................................85</w:t>
          </w:r>
        </w:p>
        <w:p w14:paraId="35090AA7" w14:textId="77777777" w:rsidR="00B95C21" w:rsidRPr="0033616E" w:rsidRDefault="00B95C21" w:rsidP="00B95C21">
          <w:pPr>
            <w:spacing w:line="360" w:lineRule="auto"/>
            <w:ind w:left="567" w:hanging="567"/>
            <w:jc w:val="both"/>
            <w:rPr>
              <w:rFonts w:eastAsiaTheme="minorEastAsia"/>
              <w:color w:val="000000" w:themeColor="text1"/>
              <w:sz w:val="24"/>
              <w:szCs w:val="24"/>
              <w:lang w:val="ro-RO" w:eastAsia="ro-RO" w:bidi="ar-SA"/>
            </w:rPr>
          </w:pPr>
          <w:r w:rsidRPr="0033616E">
            <w:rPr>
              <w:rFonts w:eastAsiaTheme="minorEastAsia"/>
              <w:color w:val="000000" w:themeColor="text1"/>
              <w:sz w:val="24"/>
              <w:szCs w:val="24"/>
              <w:lang w:val="ro-RO" w:eastAsia="ro-RO" w:bidi="ar-SA"/>
            </w:rPr>
            <w:t>Anexa 2 .........................................................................................................................................86</w:t>
          </w:r>
        </w:p>
        <w:p w14:paraId="36EA6ECD" w14:textId="77777777" w:rsidR="00B95C21" w:rsidRDefault="00B95C21" w:rsidP="00B95C21">
          <w:pPr>
            <w:spacing w:line="360" w:lineRule="auto"/>
            <w:ind w:left="567" w:hanging="567"/>
            <w:jc w:val="both"/>
            <w:rPr>
              <w:lang w:val="ru-RU"/>
            </w:rPr>
          </w:pPr>
          <w:r w:rsidRPr="005235EF">
            <w:rPr>
              <w:sz w:val="24"/>
              <w:szCs w:val="24"/>
              <w:lang w:val="ru-RU"/>
            </w:rPr>
            <w:fldChar w:fldCharType="end"/>
          </w:r>
        </w:p>
      </w:sdtContent>
    </w:sdt>
    <w:p w14:paraId="5AA988E9" w14:textId="77777777" w:rsidR="00B95C21" w:rsidRPr="008705DB" w:rsidRDefault="00B95C21" w:rsidP="00B95C21">
      <w:pPr>
        <w:spacing w:line="360" w:lineRule="auto"/>
        <w:ind w:firstLine="851"/>
        <w:rPr>
          <w:color w:val="000000" w:themeColor="text1"/>
          <w:sz w:val="24"/>
          <w:lang w:val="ro-RO"/>
        </w:rPr>
        <w:sectPr w:rsidR="00B95C21" w:rsidRPr="008705DB" w:rsidSect="00161AFB">
          <w:pgSz w:w="11910" w:h="16840" w:code="9"/>
          <w:pgMar w:top="820" w:right="853" w:bottom="280" w:left="1701" w:header="720" w:footer="720" w:gutter="0"/>
          <w:pgNumType w:start="9" w:chapStyle="9"/>
          <w:cols w:space="720"/>
          <w:docGrid w:linePitch="299"/>
        </w:sectPr>
      </w:pPr>
    </w:p>
    <w:p w14:paraId="34F635B3" w14:textId="77777777" w:rsidR="00B95C21" w:rsidRDefault="00B95C21" w:rsidP="00B95C21">
      <w:pPr>
        <w:tabs>
          <w:tab w:val="left" w:pos="9781"/>
        </w:tabs>
        <w:jc w:val="center"/>
        <w:rPr>
          <w:b/>
          <w:sz w:val="24"/>
          <w:szCs w:val="24"/>
          <w:lang w:val="ro-RO"/>
        </w:rPr>
      </w:pPr>
      <w:r w:rsidRPr="006340D0">
        <w:rPr>
          <w:b/>
          <w:sz w:val="24"/>
          <w:szCs w:val="24"/>
          <w:lang w:val="ro-RO"/>
        </w:rPr>
        <w:lastRenderedPageBreak/>
        <w:t>INTRODUCERE</w:t>
      </w:r>
    </w:p>
    <w:p w14:paraId="6476F2CF" w14:textId="77777777" w:rsidR="00B95C21" w:rsidRPr="006340D0" w:rsidRDefault="00B95C21" w:rsidP="00B95C21">
      <w:pPr>
        <w:tabs>
          <w:tab w:val="left" w:pos="9781"/>
        </w:tabs>
        <w:jc w:val="center"/>
        <w:rPr>
          <w:b/>
          <w:lang w:val="ro-RO"/>
        </w:rPr>
      </w:pPr>
    </w:p>
    <w:p w14:paraId="424DE6C9" w14:textId="77777777" w:rsidR="00B95C21" w:rsidRDefault="00B95C21" w:rsidP="00B95C21">
      <w:pPr>
        <w:spacing w:line="360" w:lineRule="auto"/>
        <w:ind w:firstLine="851"/>
        <w:jc w:val="both"/>
        <w:rPr>
          <w:sz w:val="24"/>
          <w:lang w:val="ro-RO" w:eastAsia="ro-RO" w:bidi="ar-SA"/>
        </w:rPr>
      </w:pPr>
      <w:r w:rsidRPr="00E16532">
        <w:rPr>
          <w:sz w:val="24"/>
          <w:lang w:val="ro-RO" w:eastAsia="ro-RO" w:bidi="ar-SA"/>
        </w:rPr>
        <w:t>Sistemul cadastral la etapa actuală implementat în Republica Moldova este mai perfecționat și modernizat în comparație cu ediția la etapa începătoare. Odată ce Republica Moldova a devenit stat independent, cerințele legislative internaționale au impus crearea sistemului intern de evidență, monitoring, impozitare și transparența a imobilelor de pe întreg teritoriu al țării, și acest fapt s-a realizat odată cu crearea Registrului bunurilor imobile, a Întreprinderii gestionate a acestui registru, și angajarea specialiștilor în domeniul cadastrului.</w:t>
      </w:r>
    </w:p>
    <w:p w14:paraId="419B82F6" w14:textId="77777777" w:rsidR="00B95C21" w:rsidRPr="006340D0" w:rsidRDefault="00B95C21" w:rsidP="00B95C21">
      <w:pPr>
        <w:spacing w:line="360" w:lineRule="auto"/>
        <w:ind w:firstLine="851"/>
        <w:jc w:val="both"/>
        <w:rPr>
          <w:sz w:val="24"/>
          <w:lang w:val="ro-RO" w:eastAsia="ro-RO" w:bidi="ar-SA"/>
        </w:rPr>
      </w:pPr>
      <w:r w:rsidRPr="006340D0">
        <w:rPr>
          <w:sz w:val="24"/>
          <w:lang w:val="ro-RO" w:eastAsia="ro-RO" w:bidi="ar-SA"/>
        </w:rPr>
        <w:t xml:space="preserve">În același mod, ca și orice creare nouă se cere, mai întâi, crearea unei baze </w:t>
      </w:r>
      <w:proofErr w:type="spellStart"/>
      <w:r w:rsidRPr="006340D0">
        <w:rPr>
          <w:sz w:val="24"/>
          <w:lang w:val="ro-RO" w:eastAsia="ro-RO" w:bidi="ar-SA"/>
        </w:rPr>
        <w:t>tehnico</w:t>
      </w:r>
      <w:proofErr w:type="spellEnd"/>
      <w:r w:rsidRPr="006340D0">
        <w:rPr>
          <w:sz w:val="24"/>
          <w:lang w:val="ro-RO" w:eastAsia="ro-RO" w:bidi="ar-SA"/>
        </w:rPr>
        <w:t>-juridice în acest sens, compusă din legi, hotărâri și regulamente aprobate din domeniu, instruirea cadrelor necesare de către instituțiile de învățământ, elaborarea programelor și softurilor specializate, înființarea registrelor după model univoc, redactarea documentație de drept și cadastru, poziționarea pe piață a noului sistem și informarea populației despre aceasta, și alte măsuri complicate și necesare.</w:t>
      </w:r>
    </w:p>
    <w:p w14:paraId="05FBFE53" w14:textId="77777777" w:rsidR="00B95C21" w:rsidRPr="00B95C21" w:rsidRDefault="00B95C21" w:rsidP="00B95C21">
      <w:pPr>
        <w:spacing w:line="360" w:lineRule="auto"/>
        <w:ind w:firstLine="851"/>
        <w:jc w:val="both"/>
        <w:rPr>
          <w:color w:val="000000"/>
          <w:sz w:val="24"/>
          <w:szCs w:val="24"/>
          <w:lang w:val="ro-RO"/>
        </w:rPr>
      </w:pPr>
      <w:r w:rsidRPr="00B95C21">
        <w:rPr>
          <w:color w:val="000000"/>
          <w:sz w:val="24"/>
          <w:szCs w:val="24"/>
          <w:shd w:val="clear" w:color="auto" w:fill="FFFFFF"/>
          <w:lang w:val="ro-RO"/>
        </w:rPr>
        <w:t>Datorită muncii enorme, a profesionalismului și statorniciei personalului din diferite domenii și instituții care au fost implicați într-o nouă rutină necunoscută, și au fost puși în fața sarcinii de a crea un precedent într-o țară nouă, care să corespundă cerințelor economice a statului și totodată să respecte drepturile omului, ca rezultat a efortului depus a apărut și a progresat sistemul cadastral de astăzi. Din păcate istoria nu dezvăluie calvarul și greutățile zi de zi pe care acesta le-au suportat, istoria arată începutul și realizările obținute în acest domeniu ca semn de îndemnare de a continua dezvoltarea sistemului cadastral și al conforma cerințelor mediului național și internațional actual.</w:t>
      </w:r>
    </w:p>
    <w:p w14:paraId="2F58594C" w14:textId="77777777" w:rsidR="00B95C21" w:rsidRDefault="00B95C21" w:rsidP="00B95C21">
      <w:pPr>
        <w:spacing w:line="360" w:lineRule="auto"/>
        <w:ind w:firstLine="851"/>
        <w:jc w:val="both"/>
        <w:rPr>
          <w:sz w:val="24"/>
          <w:lang w:val="ro-RO" w:eastAsia="ro-RO" w:bidi="ar-SA"/>
        </w:rPr>
      </w:pPr>
      <w:r w:rsidRPr="00E16532">
        <w:rPr>
          <w:sz w:val="24"/>
          <w:lang w:val="ro-RO" w:eastAsia="ro-RO" w:bidi="ar-SA"/>
        </w:rPr>
        <w:t>Pentru a atinge acest scop, statul prin legile și instituțiile sale, în mod continuu solicită efectuarea studiului în domeniu pentru a stabili neconformitățile și impedimentele, iar ulterior crearea cadrului de acte necesar în vederea înlăturării acestora. Toate aceste acțiuni se efectuează cu un singur scop și anume cel de progres în numele țării și în numele oamenilor. În mare parte, obligațiile și sarcinile ce țin de instruirea cadrelor și specialiștilor în domeniu, care să facă față cerințelor, a fost pusă pe seama instituțiilor de învățământ, care la rândul său trebuie să dispună de cadre necesare și competente în domeniul instruirii. Din păcate, menținerea, atragerea, crearea și învățarea acestor cadre de profesori, la fel, a fost pusă pe seama instituțiilor de învățământ. Astfel, studentelor le rămânea doar două sarcini de a le respecta și anume, cea de a învăța și cea de a aprecia munca învățătorului.</w:t>
      </w:r>
    </w:p>
    <w:p w14:paraId="6B66735A" w14:textId="77777777" w:rsidR="00B95C21" w:rsidRDefault="00B95C21" w:rsidP="00B95C21">
      <w:pPr>
        <w:spacing w:line="360" w:lineRule="auto"/>
        <w:ind w:firstLine="851"/>
        <w:jc w:val="both"/>
        <w:rPr>
          <w:sz w:val="24"/>
          <w:lang w:val="ro-RO" w:eastAsia="ro-RO" w:bidi="ar-SA"/>
        </w:rPr>
      </w:pPr>
      <w:r w:rsidRPr="00E16532">
        <w:rPr>
          <w:sz w:val="24"/>
          <w:lang w:val="ro-RO" w:eastAsia="ro-RO" w:bidi="ar-SA"/>
        </w:rPr>
        <w:t xml:space="preserve">În ce privește dezvoltarea sistemului cadastral prin prisma istoriei universale, putem conchide o evoluție constantă care a început din timpurile antice, cum ar fi spre exemplu, sistemul implementat în Egiptul Antic, unde terenurile se înregistrau într-un registru cadastral, unde se indica fostul și noul proprietar, se înscria contractul și suma acestuia, iar în caz de încălcare a prevederilor contractului, acesta se anula. La fel, în Anglia Feudală, de către regele William I a </w:t>
      </w:r>
      <w:r w:rsidRPr="00E16532">
        <w:rPr>
          <w:sz w:val="24"/>
          <w:lang w:val="ro-RO" w:eastAsia="ro-RO" w:bidi="ar-SA"/>
        </w:rPr>
        <w:lastRenderedPageBreak/>
        <w:t>fost creată cartea ”</w:t>
      </w:r>
      <w:proofErr w:type="spellStart"/>
      <w:r w:rsidRPr="00E16532">
        <w:rPr>
          <w:sz w:val="24"/>
          <w:lang w:val="ro-RO" w:eastAsia="ro-RO" w:bidi="ar-SA"/>
        </w:rPr>
        <w:t>Domesday</w:t>
      </w:r>
      <w:proofErr w:type="spellEnd"/>
      <w:r w:rsidRPr="00E16532">
        <w:rPr>
          <w:sz w:val="24"/>
          <w:lang w:val="ro-RO" w:eastAsia="ro-RO" w:bidi="ar-SA"/>
        </w:rPr>
        <w:t xml:space="preserve"> </w:t>
      </w:r>
      <w:proofErr w:type="spellStart"/>
      <w:r w:rsidRPr="00E16532">
        <w:rPr>
          <w:sz w:val="24"/>
          <w:lang w:val="ro-RO" w:eastAsia="ro-RO" w:bidi="ar-SA"/>
        </w:rPr>
        <w:t>Book</w:t>
      </w:r>
      <w:proofErr w:type="spellEnd"/>
      <w:r w:rsidRPr="00E16532">
        <w:rPr>
          <w:sz w:val="24"/>
          <w:lang w:val="ro-RO" w:eastAsia="ro-RO" w:bidi="ar-SA"/>
        </w:rPr>
        <w:t>” care conținea descrierea cadastrală a terenurilor la situația anului 1806, și care a stat la baza creării registrului cadastral actual.</w:t>
      </w:r>
    </w:p>
    <w:p w14:paraId="54642D1E" w14:textId="77777777" w:rsidR="00B95C21" w:rsidRPr="006340D0" w:rsidRDefault="00B95C21" w:rsidP="00B95C21">
      <w:pPr>
        <w:spacing w:line="360" w:lineRule="auto"/>
        <w:ind w:firstLine="851"/>
        <w:jc w:val="both"/>
        <w:rPr>
          <w:sz w:val="24"/>
          <w:lang w:val="ro-RO" w:eastAsia="ro-RO" w:bidi="ar-SA"/>
        </w:rPr>
      </w:pPr>
      <w:r w:rsidRPr="006340D0">
        <w:rPr>
          <w:sz w:val="24"/>
          <w:lang w:val="ro-RO" w:eastAsia="ro-RO" w:bidi="ar-SA"/>
        </w:rPr>
        <w:t>Astăzi, prin cadastru, ca o interpretare științifică și de emanarea unui sens general, se înțelege niște activități efectuate de personal specializat, din diferite domenii de activitate (juridic, cadastru, economie, fiscal, administrație publică, învățământ, etc) care prin munca sa aduc aport la dezvoltarea și monitorizarea întregului circuit cadastral pe întreg teritori</w:t>
      </w:r>
      <w:r>
        <w:rPr>
          <w:sz w:val="24"/>
          <w:lang w:val="ro-RO" w:eastAsia="ro-RO" w:bidi="ar-SA"/>
        </w:rPr>
        <w:t>u</w:t>
      </w:r>
      <w:r w:rsidRPr="006340D0">
        <w:rPr>
          <w:sz w:val="24"/>
          <w:lang w:val="ro-RO" w:eastAsia="ro-RO" w:bidi="ar-SA"/>
        </w:rPr>
        <w:t xml:space="preserve"> a țării, care în rezultat, va permite o evidență </w:t>
      </w:r>
      <w:proofErr w:type="spellStart"/>
      <w:r w:rsidRPr="006340D0">
        <w:rPr>
          <w:sz w:val="24"/>
          <w:lang w:val="ro-RO" w:eastAsia="ro-RO" w:bidi="ar-SA"/>
        </w:rPr>
        <w:t>economico</w:t>
      </w:r>
      <w:proofErr w:type="spellEnd"/>
      <w:r w:rsidRPr="006340D0">
        <w:rPr>
          <w:sz w:val="24"/>
          <w:lang w:val="ro-RO" w:eastAsia="ro-RO" w:bidi="ar-SA"/>
        </w:rPr>
        <w:t>-funciară și tehnică a fiecărui imobil, a dreptului aplicat asupra acestui imobil, stabilire</w:t>
      </w:r>
      <w:r>
        <w:rPr>
          <w:sz w:val="24"/>
          <w:lang w:val="ro-RO" w:eastAsia="ro-RO" w:bidi="ar-SA"/>
        </w:rPr>
        <w:t>a impozitelor, dezvoltarea piețe</w:t>
      </w:r>
      <w:r w:rsidRPr="006340D0">
        <w:rPr>
          <w:sz w:val="24"/>
          <w:lang w:val="ro-RO" w:eastAsia="ro-RO" w:bidi="ar-SA"/>
        </w:rPr>
        <w:t>i imobiliare și opozabilitatea titularilor față de persoanele interesate.</w:t>
      </w:r>
    </w:p>
    <w:p w14:paraId="2223C79E" w14:textId="77777777" w:rsidR="00B95C21" w:rsidRDefault="00B95C21" w:rsidP="00B95C21">
      <w:pPr>
        <w:spacing w:line="360" w:lineRule="auto"/>
        <w:ind w:firstLine="851"/>
        <w:jc w:val="both"/>
        <w:rPr>
          <w:sz w:val="24"/>
          <w:lang w:val="ro-RO" w:eastAsia="ro-RO" w:bidi="ar-SA"/>
        </w:rPr>
      </w:pPr>
      <w:r w:rsidRPr="002C4620">
        <w:rPr>
          <w:sz w:val="24"/>
          <w:lang w:val="ro-RO" w:eastAsia="ro-RO" w:bidi="ar-SA"/>
        </w:rPr>
        <w:t>Mai mult ca atât, axându-ne pe principiile integrate în sistemul cadastral (actualizarea informației, estimarea imobilului, publicitatea registrului, securitatea datelor personale, înregistrarea drepturilor) statul, prin legile sale, pune pe prim plan drepturile personale a titularilor (proprietate sau drepturi reale), iar pe planul doi este sistemul de impozitare menit să contribuie la bugetul de stat. Iar prin fiecare etapă de modificare a legislației, se conformă situație de pe piața internațională corelată la necesitățile proprietarilor și titularilor de drepturi reale, precum și are tendința de perfecționare tehnică și de administrare a sistemului cadastral.</w:t>
      </w:r>
    </w:p>
    <w:p w14:paraId="2227CE82" w14:textId="612978F2" w:rsidR="008E3612" w:rsidRDefault="00B95C21" w:rsidP="00B95C21">
      <w:pPr>
        <w:spacing w:line="360" w:lineRule="auto"/>
        <w:ind w:firstLine="720"/>
        <w:jc w:val="both"/>
        <w:rPr>
          <w:sz w:val="24"/>
          <w:lang w:val="ro-RO" w:eastAsia="ro-RO" w:bidi="ar-SA"/>
        </w:rPr>
      </w:pPr>
      <w:r w:rsidRPr="002C4620">
        <w:rPr>
          <w:sz w:val="24"/>
          <w:lang w:val="ro-RO" w:eastAsia="ro-RO" w:bidi="ar-SA"/>
        </w:rPr>
        <w:t xml:space="preserve">Aceste acțiuni au avut ca rezultat acreditarea sistemului cadastral din Republica Moldova ca una din cele mai eficiente și puternice sisteme din lume, poziționând </w:t>
      </w:r>
      <w:proofErr w:type="spellStart"/>
      <w:r w:rsidRPr="002C4620">
        <w:rPr>
          <w:sz w:val="24"/>
          <w:lang w:val="ro-RO" w:eastAsia="ro-RO" w:bidi="ar-SA"/>
        </w:rPr>
        <w:t>R.Moldova</w:t>
      </w:r>
      <w:proofErr w:type="spellEnd"/>
      <w:r w:rsidRPr="002C4620">
        <w:rPr>
          <w:sz w:val="24"/>
          <w:lang w:val="ro-RO" w:eastAsia="ro-RO" w:bidi="ar-SA"/>
        </w:rPr>
        <w:t>, la capitolul de management și calitate în cadastru, pe locuri înalte, printre statele lideri în domeniul cadastral a căror sisteme s-au dezvoltat pe parcursul a câtorva secole, iar la noi pe parcursul a câtorva decenii</w:t>
      </w:r>
      <w:r>
        <w:rPr>
          <w:sz w:val="24"/>
          <w:lang w:val="ro-RO" w:eastAsia="ro-RO" w:bidi="ar-SA"/>
        </w:rPr>
        <w:t>.</w:t>
      </w:r>
    </w:p>
    <w:p w14:paraId="0F11B8AE" w14:textId="35E699BE" w:rsidR="00594873" w:rsidRDefault="00594873" w:rsidP="00B95C21">
      <w:pPr>
        <w:spacing w:line="360" w:lineRule="auto"/>
        <w:ind w:firstLine="720"/>
        <w:jc w:val="both"/>
        <w:rPr>
          <w:lang w:val="ro-RO"/>
        </w:rPr>
      </w:pPr>
    </w:p>
    <w:p w14:paraId="6AA4E024" w14:textId="5237C847" w:rsidR="00594873" w:rsidRDefault="00594873" w:rsidP="00B95C21">
      <w:pPr>
        <w:spacing w:line="360" w:lineRule="auto"/>
        <w:ind w:firstLine="720"/>
        <w:jc w:val="both"/>
        <w:rPr>
          <w:lang w:val="ro-RO"/>
        </w:rPr>
      </w:pPr>
    </w:p>
    <w:p w14:paraId="410B27A8" w14:textId="63FD2608" w:rsidR="00594873" w:rsidRDefault="00594873" w:rsidP="00B95C21">
      <w:pPr>
        <w:spacing w:line="360" w:lineRule="auto"/>
        <w:ind w:firstLine="720"/>
        <w:jc w:val="both"/>
        <w:rPr>
          <w:lang w:val="ro-RO"/>
        </w:rPr>
      </w:pPr>
    </w:p>
    <w:p w14:paraId="01A8DE1F" w14:textId="465DFD3D" w:rsidR="00594873" w:rsidRDefault="00594873" w:rsidP="00B95C21">
      <w:pPr>
        <w:spacing w:line="360" w:lineRule="auto"/>
        <w:ind w:firstLine="720"/>
        <w:jc w:val="both"/>
        <w:rPr>
          <w:lang w:val="ro-RO"/>
        </w:rPr>
      </w:pPr>
    </w:p>
    <w:p w14:paraId="1EC8ECEC" w14:textId="1D35DDEC" w:rsidR="00594873" w:rsidRDefault="00594873" w:rsidP="00B95C21">
      <w:pPr>
        <w:spacing w:line="360" w:lineRule="auto"/>
        <w:ind w:firstLine="720"/>
        <w:jc w:val="both"/>
        <w:rPr>
          <w:lang w:val="ro-RO"/>
        </w:rPr>
      </w:pPr>
    </w:p>
    <w:p w14:paraId="368F6573" w14:textId="3633C7E4" w:rsidR="00594873" w:rsidRDefault="00594873" w:rsidP="00B95C21">
      <w:pPr>
        <w:spacing w:line="360" w:lineRule="auto"/>
        <w:ind w:firstLine="720"/>
        <w:jc w:val="both"/>
        <w:rPr>
          <w:lang w:val="ro-RO"/>
        </w:rPr>
      </w:pPr>
    </w:p>
    <w:p w14:paraId="7B884ADE" w14:textId="36AD2D12" w:rsidR="00594873" w:rsidRDefault="00594873" w:rsidP="00B95C21">
      <w:pPr>
        <w:spacing w:line="360" w:lineRule="auto"/>
        <w:ind w:firstLine="720"/>
        <w:jc w:val="both"/>
        <w:rPr>
          <w:lang w:val="ro-RO"/>
        </w:rPr>
      </w:pPr>
    </w:p>
    <w:p w14:paraId="2CA6E049" w14:textId="18F714B5" w:rsidR="00594873" w:rsidRDefault="00594873" w:rsidP="00B95C21">
      <w:pPr>
        <w:spacing w:line="360" w:lineRule="auto"/>
        <w:ind w:firstLine="720"/>
        <w:jc w:val="both"/>
        <w:rPr>
          <w:lang w:val="ro-RO"/>
        </w:rPr>
      </w:pPr>
    </w:p>
    <w:p w14:paraId="59E22278" w14:textId="535130B5" w:rsidR="00594873" w:rsidRDefault="00594873" w:rsidP="00B95C21">
      <w:pPr>
        <w:spacing w:line="360" w:lineRule="auto"/>
        <w:ind w:firstLine="720"/>
        <w:jc w:val="both"/>
        <w:rPr>
          <w:lang w:val="ro-RO"/>
        </w:rPr>
      </w:pPr>
    </w:p>
    <w:p w14:paraId="6CC664CC" w14:textId="1215C62C" w:rsidR="00594873" w:rsidRDefault="00594873" w:rsidP="00B95C21">
      <w:pPr>
        <w:spacing w:line="360" w:lineRule="auto"/>
        <w:ind w:firstLine="720"/>
        <w:jc w:val="both"/>
        <w:rPr>
          <w:lang w:val="ro-RO"/>
        </w:rPr>
      </w:pPr>
    </w:p>
    <w:p w14:paraId="6860345D" w14:textId="4DC5BE55" w:rsidR="00594873" w:rsidRDefault="00594873" w:rsidP="00B95C21">
      <w:pPr>
        <w:spacing w:line="360" w:lineRule="auto"/>
        <w:ind w:firstLine="720"/>
        <w:jc w:val="both"/>
        <w:rPr>
          <w:lang w:val="ro-RO"/>
        </w:rPr>
      </w:pPr>
    </w:p>
    <w:p w14:paraId="3623A7F5" w14:textId="10EF3D1F" w:rsidR="00594873" w:rsidRDefault="00594873" w:rsidP="00B95C21">
      <w:pPr>
        <w:spacing w:line="360" w:lineRule="auto"/>
        <w:ind w:firstLine="720"/>
        <w:jc w:val="both"/>
        <w:rPr>
          <w:lang w:val="ro-RO"/>
        </w:rPr>
      </w:pPr>
    </w:p>
    <w:p w14:paraId="45087CF1" w14:textId="71AE099B" w:rsidR="00594873" w:rsidRDefault="00594873" w:rsidP="00B95C21">
      <w:pPr>
        <w:spacing w:line="360" w:lineRule="auto"/>
        <w:ind w:firstLine="720"/>
        <w:jc w:val="both"/>
        <w:rPr>
          <w:lang w:val="ro-RO"/>
        </w:rPr>
      </w:pPr>
    </w:p>
    <w:p w14:paraId="3CB37A44" w14:textId="4C665F64" w:rsidR="00594873" w:rsidRDefault="00594873" w:rsidP="00B95C21">
      <w:pPr>
        <w:spacing w:line="360" w:lineRule="auto"/>
        <w:ind w:firstLine="720"/>
        <w:jc w:val="both"/>
        <w:rPr>
          <w:lang w:val="ro-RO"/>
        </w:rPr>
      </w:pPr>
    </w:p>
    <w:p w14:paraId="0E664D42" w14:textId="05AE8CDC" w:rsidR="00594873" w:rsidRDefault="00594873" w:rsidP="00B95C21">
      <w:pPr>
        <w:spacing w:line="360" w:lineRule="auto"/>
        <w:ind w:firstLine="720"/>
        <w:jc w:val="both"/>
        <w:rPr>
          <w:lang w:val="ro-RO"/>
        </w:rPr>
      </w:pPr>
    </w:p>
    <w:p w14:paraId="145E8A06" w14:textId="09E1C134" w:rsidR="00594873" w:rsidRDefault="00594873" w:rsidP="00B95C21">
      <w:pPr>
        <w:spacing w:line="360" w:lineRule="auto"/>
        <w:ind w:firstLine="720"/>
        <w:jc w:val="both"/>
        <w:rPr>
          <w:lang w:val="ro-RO"/>
        </w:rPr>
      </w:pPr>
    </w:p>
    <w:p w14:paraId="34BDA422" w14:textId="6A4E87B0" w:rsidR="00594873" w:rsidRDefault="00594873" w:rsidP="00B95C21">
      <w:pPr>
        <w:spacing w:line="360" w:lineRule="auto"/>
        <w:ind w:firstLine="720"/>
        <w:jc w:val="both"/>
        <w:rPr>
          <w:lang w:val="ro-RO"/>
        </w:rPr>
      </w:pPr>
    </w:p>
    <w:p w14:paraId="11B4177A" w14:textId="77777777" w:rsidR="00594873" w:rsidRDefault="00594873" w:rsidP="00594873">
      <w:pPr>
        <w:spacing w:line="360" w:lineRule="auto"/>
        <w:jc w:val="center"/>
        <w:rPr>
          <w:b/>
          <w:bCs/>
          <w:color w:val="000000"/>
          <w:sz w:val="24"/>
          <w:lang w:val="ro-RO" w:eastAsia="ru-RU"/>
        </w:rPr>
      </w:pPr>
      <w:r>
        <w:rPr>
          <w:b/>
          <w:bCs/>
          <w:color w:val="000000"/>
          <w:sz w:val="24"/>
          <w:lang w:val="ro-RO" w:eastAsia="ru-RU"/>
        </w:rPr>
        <w:lastRenderedPageBreak/>
        <w:t>BIBLIOGRAFIE</w:t>
      </w:r>
    </w:p>
    <w:p w14:paraId="44F54E3C" w14:textId="77777777" w:rsidR="00594873" w:rsidRDefault="00594873" w:rsidP="00594873">
      <w:pPr>
        <w:widowControl/>
        <w:numPr>
          <w:ilvl w:val="0"/>
          <w:numId w:val="2"/>
        </w:numPr>
        <w:autoSpaceDE/>
        <w:spacing w:line="360" w:lineRule="auto"/>
        <w:ind w:left="567" w:hanging="567"/>
        <w:jc w:val="both"/>
        <w:rPr>
          <w:color w:val="000000" w:themeColor="text1"/>
          <w:sz w:val="24"/>
          <w:szCs w:val="24"/>
          <w:lang w:val="ro-RO"/>
        </w:rPr>
      </w:pPr>
      <w:r>
        <w:rPr>
          <w:color w:val="000000" w:themeColor="text1"/>
          <w:sz w:val="24"/>
          <w:szCs w:val="24"/>
          <w:lang w:val="ro-RO"/>
        </w:rPr>
        <w:t xml:space="preserve">BOȘ, N. </w:t>
      </w:r>
      <w:r>
        <w:rPr>
          <w:i/>
          <w:color w:val="000000" w:themeColor="text1"/>
          <w:sz w:val="24"/>
          <w:szCs w:val="24"/>
          <w:lang w:val="ro-RO"/>
        </w:rPr>
        <w:t>Cadastru general</w:t>
      </w:r>
      <w:r>
        <w:rPr>
          <w:color w:val="000000" w:themeColor="text1"/>
          <w:sz w:val="24"/>
          <w:szCs w:val="24"/>
          <w:lang w:val="ro-RO"/>
        </w:rPr>
        <w:t xml:space="preserve">, Editura ALL BECK, </w:t>
      </w:r>
      <w:proofErr w:type="spellStart"/>
      <w:r>
        <w:rPr>
          <w:color w:val="000000" w:themeColor="text1"/>
          <w:sz w:val="24"/>
          <w:szCs w:val="24"/>
          <w:lang w:val="ro-RO"/>
        </w:rPr>
        <w:t>Bucuresti</w:t>
      </w:r>
      <w:proofErr w:type="spellEnd"/>
      <w:r>
        <w:rPr>
          <w:color w:val="000000" w:themeColor="text1"/>
          <w:sz w:val="24"/>
          <w:szCs w:val="24"/>
          <w:lang w:val="ro-RO"/>
        </w:rPr>
        <w:t>, România 2003 - 362 pag.;</w:t>
      </w:r>
    </w:p>
    <w:p w14:paraId="11C7388F" w14:textId="77777777" w:rsidR="00594873" w:rsidRDefault="00594873" w:rsidP="00594873">
      <w:pPr>
        <w:widowControl/>
        <w:numPr>
          <w:ilvl w:val="0"/>
          <w:numId w:val="2"/>
        </w:numPr>
        <w:autoSpaceDE/>
        <w:spacing w:line="360" w:lineRule="auto"/>
        <w:ind w:left="567" w:hanging="567"/>
        <w:jc w:val="both"/>
        <w:rPr>
          <w:color w:val="000000" w:themeColor="text1"/>
          <w:sz w:val="24"/>
          <w:szCs w:val="24"/>
          <w:lang w:val="ro-RO"/>
        </w:rPr>
      </w:pPr>
      <w:r>
        <w:rPr>
          <w:color w:val="000000" w:themeColor="text1"/>
          <w:sz w:val="24"/>
          <w:szCs w:val="24"/>
          <w:lang w:val="ro-RO"/>
        </w:rPr>
        <w:t xml:space="preserve">GRAMA, V., TURCULEȚ, M., NISTOR-LOAPTENCO, L. </w:t>
      </w:r>
      <w:r>
        <w:rPr>
          <w:i/>
          <w:color w:val="000000" w:themeColor="text1"/>
          <w:sz w:val="24"/>
          <w:szCs w:val="24"/>
          <w:lang w:val="ro-RO"/>
        </w:rPr>
        <w:t>Lexicon cadastral</w:t>
      </w:r>
      <w:r>
        <w:rPr>
          <w:color w:val="000000" w:themeColor="text1"/>
          <w:sz w:val="24"/>
          <w:szCs w:val="24"/>
          <w:lang w:val="ro-RO"/>
        </w:rPr>
        <w:t>, UTM, Chișinău, 2008 – 248 pag.;</w:t>
      </w:r>
    </w:p>
    <w:p w14:paraId="22D18D0F" w14:textId="77777777" w:rsidR="00594873" w:rsidRDefault="00594873" w:rsidP="00594873">
      <w:pPr>
        <w:pStyle w:val="Default"/>
        <w:numPr>
          <w:ilvl w:val="0"/>
          <w:numId w:val="2"/>
        </w:numPr>
        <w:spacing w:line="360" w:lineRule="auto"/>
        <w:ind w:left="567" w:right="-1" w:hanging="567"/>
        <w:jc w:val="both"/>
        <w:rPr>
          <w:color w:val="000000" w:themeColor="text1"/>
          <w:lang w:val="ro-RO"/>
        </w:rPr>
      </w:pPr>
      <w:r>
        <w:rPr>
          <w:color w:val="000000" w:themeColor="text1"/>
          <w:lang w:val="ro-RO"/>
        </w:rPr>
        <w:t xml:space="preserve">OLARU, E., POPOV, T. </w:t>
      </w:r>
      <w:proofErr w:type="spellStart"/>
      <w:r>
        <w:rPr>
          <w:i/>
          <w:color w:val="000000" w:themeColor="text1"/>
          <w:lang w:val="ro-RO"/>
        </w:rPr>
        <w:t>Protecţia</w:t>
      </w:r>
      <w:proofErr w:type="spellEnd"/>
      <w:r>
        <w:rPr>
          <w:i/>
          <w:color w:val="000000" w:themeColor="text1"/>
          <w:lang w:val="ro-RO"/>
        </w:rPr>
        <w:t xml:space="preserve"> mediului ambiant</w:t>
      </w:r>
      <w:r>
        <w:rPr>
          <w:color w:val="000000" w:themeColor="text1"/>
          <w:lang w:val="ro-RO"/>
        </w:rPr>
        <w:t xml:space="preserve">. Ciclu de prelegeri, 2000, nr.31 pentru FUA, nr. 813 pentru alte </w:t>
      </w:r>
      <w:proofErr w:type="spellStart"/>
      <w:r>
        <w:rPr>
          <w:color w:val="000000" w:themeColor="text1"/>
          <w:lang w:val="ro-RO"/>
        </w:rPr>
        <w:t>facultăţi</w:t>
      </w:r>
      <w:proofErr w:type="spellEnd"/>
      <w:r>
        <w:rPr>
          <w:color w:val="000000" w:themeColor="text1"/>
          <w:lang w:val="ro-RO"/>
        </w:rPr>
        <w:t>;</w:t>
      </w:r>
    </w:p>
    <w:p w14:paraId="5C1D3A62" w14:textId="77777777" w:rsidR="00594873" w:rsidRDefault="00594873" w:rsidP="00594873">
      <w:pPr>
        <w:pStyle w:val="ListParagraph"/>
        <w:numPr>
          <w:ilvl w:val="0"/>
          <w:numId w:val="2"/>
        </w:numPr>
        <w:adjustRightInd w:val="0"/>
        <w:spacing w:line="360" w:lineRule="auto"/>
        <w:ind w:left="567" w:hanging="567"/>
        <w:contextualSpacing/>
        <w:jc w:val="both"/>
        <w:rPr>
          <w:color w:val="000000" w:themeColor="text1"/>
          <w:sz w:val="24"/>
          <w:szCs w:val="24"/>
          <w:lang w:val="ro-RO"/>
        </w:rPr>
      </w:pPr>
      <w:r>
        <w:rPr>
          <w:color w:val="000000" w:themeColor="text1"/>
          <w:sz w:val="24"/>
          <w:szCs w:val="24"/>
          <w:lang w:val="ro-RO"/>
        </w:rPr>
        <w:t>NISTOR-LOPATENCO, Livia., BOTNARU, Dumitru. Prezentări PowerPoint, Note de curs, condiții de elaborare a lucrărilor de laborator/seminare de pe Platforma MOODLE, UTM, 2015, 2016;</w:t>
      </w:r>
    </w:p>
    <w:p w14:paraId="6855BBCF" w14:textId="77777777" w:rsidR="00594873" w:rsidRDefault="00594873" w:rsidP="00594873">
      <w:pPr>
        <w:pStyle w:val="ListParagraph"/>
        <w:numPr>
          <w:ilvl w:val="0"/>
          <w:numId w:val="2"/>
        </w:numPr>
        <w:adjustRightInd w:val="0"/>
        <w:spacing w:line="360" w:lineRule="auto"/>
        <w:ind w:left="567" w:hanging="567"/>
        <w:contextualSpacing/>
        <w:jc w:val="both"/>
        <w:rPr>
          <w:color w:val="000000" w:themeColor="text1"/>
          <w:sz w:val="24"/>
          <w:szCs w:val="24"/>
          <w:lang w:val="ro-RO"/>
        </w:rPr>
      </w:pPr>
      <w:r>
        <w:rPr>
          <w:color w:val="000000" w:themeColor="text1"/>
          <w:sz w:val="24"/>
          <w:szCs w:val="24"/>
          <w:lang w:val="ro-RO"/>
        </w:rPr>
        <w:t xml:space="preserve">NISTOR-LOPATENCO, L., TURCULEȚ, M., GRAMA, V. </w:t>
      </w:r>
      <w:r>
        <w:rPr>
          <w:i/>
          <w:color w:val="000000" w:themeColor="text1"/>
          <w:sz w:val="24"/>
          <w:szCs w:val="24"/>
          <w:lang w:val="ro-RO"/>
        </w:rPr>
        <w:t>Lexicon cadastral</w:t>
      </w:r>
      <w:r>
        <w:rPr>
          <w:color w:val="000000" w:themeColor="text1"/>
          <w:sz w:val="24"/>
          <w:szCs w:val="24"/>
          <w:lang w:val="ro-RO"/>
        </w:rPr>
        <w:t>, UTM, Chișinău, 2013 – 276 pag.;</w:t>
      </w:r>
    </w:p>
    <w:p w14:paraId="3C12D7DB" w14:textId="77777777" w:rsidR="00594873" w:rsidRDefault="00594873" w:rsidP="00594873">
      <w:pPr>
        <w:widowControl/>
        <w:numPr>
          <w:ilvl w:val="0"/>
          <w:numId w:val="2"/>
        </w:numPr>
        <w:autoSpaceDE/>
        <w:spacing w:line="360" w:lineRule="auto"/>
        <w:ind w:left="567" w:hanging="567"/>
        <w:rPr>
          <w:color w:val="000000" w:themeColor="text1"/>
          <w:sz w:val="24"/>
          <w:szCs w:val="24"/>
          <w:lang w:val="ro-RO"/>
        </w:rPr>
      </w:pPr>
      <w:r>
        <w:rPr>
          <w:color w:val="000000" w:themeColor="text1"/>
          <w:sz w:val="24"/>
          <w:szCs w:val="24"/>
          <w:lang w:val="ro-RO"/>
        </w:rPr>
        <w:t>Codul Civil, Legea nr.1107-XV din 06.06.2002</w:t>
      </w:r>
      <w:hyperlink r:id="rId6" w:history="1">
        <w:r>
          <w:rPr>
            <w:rStyle w:val="Hyperlink"/>
            <w:color w:val="000000" w:themeColor="text1"/>
            <w:sz w:val="24"/>
            <w:szCs w:val="24"/>
            <w:lang w:val="ro-RO"/>
          </w:rPr>
          <w:t>;</w:t>
        </w:r>
      </w:hyperlink>
    </w:p>
    <w:p w14:paraId="39EFB65D" w14:textId="77777777" w:rsidR="00594873" w:rsidRDefault="00594873" w:rsidP="00594873">
      <w:pPr>
        <w:widowControl/>
        <w:numPr>
          <w:ilvl w:val="0"/>
          <w:numId w:val="2"/>
        </w:numPr>
        <w:autoSpaceDE/>
        <w:spacing w:line="360" w:lineRule="auto"/>
        <w:ind w:left="567" w:hanging="567"/>
        <w:rPr>
          <w:color w:val="000000" w:themeColor="text1"/>
          <w:sz w:val="24"/>
          <w:szCs w:val="24"/>
          <w:lang w:val="ro-RO"/>
        </w:rPr>
      </w:pPr>
      <w:hyperlink r:id="rId7" w:history="1">
        <w:r>
          <w:rPr>
            <w:rStyle w:val="Hyperlink"/>
            <w:color w:val="000000" w:themeColor="text1"/>
            <w:sz w:val="24"/>
            <w:szCs w:val="24"/>
            <w:lang w:val="ro-RO"/>
          </w:rPr>
          <w:t>Codul Funciar, Legea nr. 828/XII din 25.12.1991</w:t>
        </w:r>
      </w:hyperlink>
      <w:r>
        <w:rPr>
          <w:color w:val="000000" w:themeColor="text1"/>
          <w:sz w:val="24"/>
          <w:szCs w:val="24"/>
          <w:lang w:val="ro-RO"/>
        </w:rPr>
        <w:t>;</w:t>
      </w:r>
    </w:p>
    <w:p w14:paraId="3C33E467" w14:textId="77777777" w:rsidR="00594873" w:rsidRDefault="00594873" w:rsidP="00594873">
      <w:pPr>
        <w:widowControl/>
        <w:numPr>
          <w:ilvl w:val="0"/>
          <w:numId w:val="2"/>
        </w:numPr>
        <w:autoSpaceDE/>
        <w:spacing w:line="360" w:lineRule="auto"/>
        <w:ind w:left="567" w:hanging="567"/>
        <w:jc w:val="both"/>
        <w:rPr>
          <w:color w:val="000000" w:themeColor="text1"/>
          <w:sz w:val="24"/>
          <w:szCs w:val="24"/>
          <w:lang w:val="ro-RO"/>
        </w:rPr>
      </w:pPr>
      <w:hyperlink r:id="rId8" w:tgtFrame="_parent" w:history="1">
        <w:r>
          <w:rPr>
            <w:rStyle w:val="Hyperlink"/>
            <w:color w:val="000000" w:themeColor="text1"/>
            <w:sz w:val="24"/>
            <w:szCs w:val="24"/>
            <w:lang w:val="ro-RO"/>
          </w:rPr>
          <w:t>Legea cadastrului bunurilor imobile, nr. 1543/XIII din 25.02.1998</w:t>
        </w:r>
      </w:hyperlink>
      <w:r>
        <w:rPr>
          <w:color w:val="000000" w:themeColor="text1"/>
          <w:sz w:val="24"/>
          <w:szCs w:val="24"/>
          <w:lang w:val="ro-RO"/>
        </w:rPr>
        <w:t>;</w:t>
      </w:r>
    </w:p>
    <w:p w14:paraId="2DCE1C5C" w14:textId="77777777" w:rsidR="00594873" w:rsidRDefault="00594873" w:rsidP="00594873">
      <w:pPr>
        <w:widowControl/>
        <w:numPr>
          <w:ilvl w:val="0"/>
          <w:numId w:val="2"/>
        </w:numPr>
        <w:autoSpaceDE/>
        <w:spacing w:line="360" w:lineRule="auto"/>
        <w:ind w:left="567" w:hanging="567"/>
        <w:jc w:val="both"/>
        <w:rPr>
          <w:color w:val="000000" w:themeColor="text1"/>
          <w:sz w:val="24"/>
          <w:szCs w:val="24"/>
          <w:lang w:val="ro-RO"/>
        </w:rPr>
      </w:pPr>
      <w:hyperlink r:id="rId9" w:tgtFrame="_parent" w:history="1">
        <w:r>
          <w:rPr>
            <w:rStyle w:val="Hyperlink"/>
            <w:color w:val="000000" w:themeColor="text1"/>
            <w:sz w:val="24"/>
            <w:szCs w:val="24"/>
            <w:lang w:val="ro-RO"/>
          </w:rPr>
          <w:t>Legea cu privire la formarea bunurilor imobile, nr. 354-XV din 28.10.2004</w:t>
        </w:r>
      </w:hyperlink>
      <w:r>
        <w:rPr>
          <w:color w:val="000000" w:themeColor="text1"/>
          <w:sz w:val="24"/>
          <w:szCs w:val="24"/>
          <w:lang w:val="ro-RO"/>
        </w:rPr>
        <w:t>;</w:t>
      </w:r>
    </w:p>
    <w:p w14:paraId="5722C033" w14:textId="77777777" w:rsidR="00594873" w:rsidRDefault="00594873" w:rsidP="00594873">
      <w:pPr>
        <w:widowControl/>
        <w:numPr>
          <w:ilvl w:val="0"/>
          <w:numId w:val="2"/>
        </w:numPr>
        <w:autoSpaceDE/>
        <w:spacing w:line="360" w:lineRule="auto"/>
        <w:ind w:left="567" w:hanging="567"/>
        <w:rPr>
          <w:color w:val="000000" w:themeColor="text1"/>
          <w:sz w:val="24"/>
          <w:szCs w:val="24"/>
          <w:lang w:val="ro-RO"/>
        </w:rPr>
      </w:pPr>
      <w:hyperlink r:id="rId10" w:history="1">
        <w:r>
          <w:rPr>
            <w:rStyle w:val="Hyperlink"/>
            <w:color w:val="000000" w:themeColor="text1"/>
            <w:sz w:val="24"/>
            <w:szCs w:val="24"/>
            <w:lang w:val="ro-RO"/>
          </w:rPr>
          <w:t xml:space="preserve">Legea cu privire la geodezie </w:t>
        </w:r>
        <w:proofErr w:type="spellStart"/>
        <w:r>
          <w:rPr>
            <w:rStyle w:val="Hyperlink"/>
            <w:color w:val="000000" w:themeColor="text1"/>
            <w:sz w:val="24"/>
            <w:szCs w:val="24"/>
            <w:lang w:val="ro-RO"/>
          </w:rPr>
          <w:t>şi</w:t>
        </w:r>
        <w:proofErr w:type="spellEnd"/>
        <w:r>
          <w:rPr>
            <w:rStyle w:val="Hyperlink"/>
            <w:color w:val="000000" w:themeColor="text1"/>
            <w:sz w:val="24"/>
            <w:szCs w:val="24"/>
            <w:lang w:val="ro-RO"/>
          </w:rPr>
          <w:t xml:space="preserve"> cartografie, nr. 778-XV din 21.12.2001</w:t>
        </w:r>
      </w:hyperlink>
      <w:r>
        <w:rPr>
          <w:color w:val="000000" w:themeColor="text1"/>
          <w:sz w:val="24"/>
          <w:szCs w:val="24"/>
          <w:lang w:val="ro-RO"/>
        </w:rPr>
        <w:t>;</w:t>
      </w:r>
    </w:p>
    <w:p w14:paraId="6B344901" w14:textId="77777777" w:rsidR="00594873" w:rsidRDefault="00594873" w:rsidP="00594873">
      <w:pPr>
        <w:widowControl/>
        <w:numPr>
          <w:ilvl w:val="0"/>
          <w:numId w:val="2"/>
        </w:numPr>
        <w:autoSpaceDE/>
        <w:spacing w:line="360" w:lineRule="auto"/>
        <w:ind w:left="567" w:hanging="567"/>
        <w:rPr>
          <w:color w:val="000000" w:themeColor="text1"/>
          <w:sz w:val="24"/>
          <w:szCs w:val="24"/>
          <w:lang w:val="ro-RO"/>
        </w:rPr>
      </w:pPr>
      <w:r>
        <w:rPr>
          <w:color w:val="000000" w:themeColor="text1"/>
          <w:sz w:val="24"/>
          <w:szCs w:val="24"/>
          <w:lang w:val="ro-RO"/>
        </w:rPr>
        <w:t>Legea Cadastrului Bunurilor Imobile Vol. I-VI, ARFC,1998-2006;</w:t>
      </w:r>
    </w:p>
    <w:p w14:paraId="4FE19B75" w14:textId="77777777" w:rsidR="00594873" w:rsidRDefault="00594873" w:rsidP="00594873">
      <w:pPr>
        <w:widowControl/>
        <w:numPr>
          <w:ilvl w:val="0"/>
          <w:numId w:val="2"/>
        </w:numPr>
        <w:autoSpaceDE/>
        <w:spacing w:line="360" w:lineRule="auto"/>
        <w:ind w:left="567" w:hanging="567"/>
        <w:rPr>
          <w:color w:val="000000" w:themeColor="text1"/>
          <w:sz w:val="24"/>
          <w:szCs w:val="24"/>
          <w:u w:val="single"/>
          <w:lang w:val="ro-RO"/>
        </w:rPr>
      </w:pPr>
      <w:r>
        <w:rPr>
          <w:color w:val="000000" w:themeColor="text1"/>
          <w:sz w:val="24"/>
          <w:szCs w:val="24"/>
          <w:lang w:val="ro-RO"/>
        </w:rPr>
        <w:t xml:space="preserve">Ordin privind aprobarea Instrucțiunii cu privire la modul de </w:t>
      </w:r>
      <w:proofErr w:type="spellStart"/>
      <w:r>
        <w:rPr>
          <w:color w:val="000000" w:themeColor="text1"/>
          <w:sz w:val="24"/>
          <w:szCs w:val="24"/>
          <w:lang w:val="ro-RO"/>
        </w:rPr>
        <w:t>execuţie</w:t>
      </w:r>
      <w:proofErr w:type="spellEnd"/>
      <w:r>
        <w:rPr>
          <w:color w:val="000000" w:themeColor="text1"/>
          <w:sz w:val="24"/>
          <w:szCs w:val="24"/>
          <w:lang w:val="ro-RO"/>
        </w:rPr>
        <w:t xml:space="preserve"> a lucrărilor cadastrale la nivel de teren, aprobată prin ordinul ARFC nr. 70 din 04.08.2017</w:t>
      </w:r>
      <w:r>
        <w:rPr>
          <w:color w:val="000000" w:themeColor="text1"/>
          <w:sz w:val="24"/>
          <w:szCs w:val="24"/>
          <w:u w:val="single"/>
          <w:lang w:val="ro-RO"/>
        </w:rPr>
        <w:t>;</w:t>
      </w:r>
    </w:p>
    <w:p w14:paraId="1D15A728" w14:textId="77777777" w:rsidR="00594873" w:rsidRDefault="00594873" w:rsidP="00594873">
      <w:pPr>
        <w:pStyle w:val="ListParagraph"/>
        <w:widowControl/>
        <w:numPr>
          <w:ilvl w:val="0"/>
          <w:numId w:val="2"/>
        </w:numPr>
        <w:autoSpaceDE/>
        <w:spacing w:line="360" w:lineRule="auto"/>
        <w:ind w:left="567" w:hanging="567"/>
        <w:contextualSpacing/>
        <w:jc w:val="both"/>
        <w:rPr>
          <w:color w:val="000000" w:themeColor="text1"/>
          <w:sz w:val="24"/>
          <w:szCs w:val="24"/>
          <w:lang w:val="ro-RO"/>
        </w:rPr>
      </w:pPr>
      <w:r>
        <w:rPr>
          <w:color w:val="000000" w:themeColor="text1"/>
          <w:sz w:val="24"/>
          <w:szCs w:val="24"/>
          <w:lang w:val="ro-RO"/>
        </w:rPr>
        <w:t xml:space="preserve">Ordin privind aprobarea Instrucțiunii cu privire la modul de executare a lucrărilor cadastrale la nivel de clădiri </w:t>
      </w:r>
      <w:proofErr w:type="spellStart"/>
      <w:r>
        <w:rPr>
          <w:color w:val="000000" w:themeColor="text1"/>
          <w:sz w:val="24"/>
          <w:szCs w:val="24"/>
          <w:lang w:val="ro-RO"/>
        </w:rPr>
        <w:t>şi</w:t>
      </w:r>
      <w:proofErr w:type="spellEnd"/>
      <w:r>
        <w:rPr>
          <w:color w:val="000000" w:themeColor="text1"/>
          <w:sz w:val="24"/>
          <w:szCs w:val="24"/>
          <w:lang w:val="ro-RO"/>
        </w:rPr>
        <w:t xml:space="preserve"> încăperi izolate. aprobată prin ordinul ARFC nr. 07 din 17.01.2015</w:t>
      </w:r>
      <w:r>
        <w:rPr>
          <w:color w:val="000000" w:themeColor="text1"/>
          <w:sz w:val="24"/>
          <w:szCs w:val="24"/>
          <w:u w:val="single"/>
          <w:lang w:val="ro-RO"/>
        </w:rPr>
        <w:t>;</w:t>
      </w:r>
    </w:p>
    <w:p w14:paraId="62BA603A" w14:textId="77777777" w:rsidR="00594873" w:rsidRDefault="00594873" w:rsidP="00594873">
      <w:pPr>
        <w:pStyle w:val="ListParagraph"/>
        <w:widowControl/>
        <w:numPr>
          <w:ilvl w:val="0"/>
          <w:numId w:val="2"/>
        </w:numPr>
        <w:autoSpaceDE/>
        <w:spacing w:line="360" w:lineRule="auto"/>
        <w:ind w:left="567" w:hanging="567"/>
        <w:contextualSpacing/>
        <w:jc w:val="both"/>
        <w:rPr>
          <w:color w:val="000000" w:themeColor="text1"/>
          <w:sz w:val="24"/>
          <w:szCs w:val="24"/>
          <w:lang w:val="ro-RO"/>
        </w:rPr>
      </w:pPr>
      <w:r>
        <w:rPr>
          <w:color w:val="000000" w:themeColor="text1"/>
          <w:sz w:val="24"/>
          <w:szCs w:val="24"/>
          <w:lang w:val="ro-RO"/>
        </w:rPr>
        <w:t xml:space="preserve">Ordin privind aprobarea Instrucțiunii cu privire la conținutul și modul de elaborare a documentelor cadastrale la </w:t>
      </w:r>
      <w:proofErr w:type="spellStart"/>
      <w:r>
        <w:rPr>
          <w:color w:val="000000" w:themeColor="text1"/>
          <w:sz w:val="24"/>
          <w:szCs w:val="24"/>
          <w:lang w:val="ro-RO"/>
        </w:rPr>
        <w:t>foarmarea</w:t>
      </w:r>
      <w:proofErr w:type="spellEnd"/>
      <w:r>
        <w:rPr>
          <w:color w:val="000000" w:themeColor="text1"/>
          <w:sz w:val="24"/>
          <w:szCs w:val="24"/>
          <w:lang w:val="ro-RO"/>
        </w:rPr>
        <w:t xml:space="preserve"> bunurilor imobile, nr.71 din 04.08.2017</w:t>
      </w:r>
      <w:r>
        <w:rPr>
          <w:color w:val="000000" w:themeColor="text1"/>
          <w:sz w:val="24"/>
          <w:szCs w:val="24"/>
          <w:u w:val="single"/>
          <w:lang w:val="ro-RO"/>
        </w:rPr>
        <w:t>;</w:t>
      </w:r>
    </w:p>
    <w:p w14:paraId="230A81D7" w14:textId="77777777" w:rsidR="00594873" w:rsidRDefault="00594873" w:rsidP="00594873">
      <w:pPr>
        <w:pStyle w:val="tt"/>
        <w:numPr>
          <w:ilvl w:val="0"/>
          <w:numId w:val="2"/>
        </w:numPr>
        <w:tabs>
          <w:tab w:val="left" w:pos="567"/>
        </w:tabs>
        <w:spacing w:line="360" w:lineRule="auto"/>
        <w:ind w:left="567" w:right="991" w:hanging="567"/>
        <w:jc w:val="both"/>
        <w:rPr>
          <w:b w:val="0"/>
          <w:color w:val="000000" w:themeColor="text1"/>
          <w:lang w:val="ro-RO"/>
        </w:rPr>
      </w:pPr>
      <w:r>
        <w:rPr>
          <w:b w:val="0"/>
          <w:color w:val="000000" w:themeColor="text1"/>
          <w:lang w:val="ro-RO"/>
        </w:rPr>
        <w:t xml:space="preserve">Ordin privind aprobarea </w:t>
      </w:r>
      <w:proofErr w:type="spellStart"/>
      <w:r>
        <w:rPr>
          <w:b w:val="0"/>
          <w:color w:val="000000" w:themeColor="text1"/>
          <w:lang w:val="ro-RO"/>
        </w:rPr>
        <w:t>Instrucţiunii</w:t>
      </w:r>
      <w:proofErr w:type="spellEnd"/>
      <w:r>
        <w:rPr>
          <w:b w:val="0"/>
          <w:color w:val="000000" w:themeColor="text1"/>
          <w:lang w:val="ro-RO"/>
        </w:rPr>
        <w:t xml:space="preserve"> cu privire la stabilirea hotarelor </w:t>
      </w:r>
      <w:proofErr w:type="spellStart"/>
      <w:r>
        <w:rPr>
          <w:b w:val="0"/>
          <w:color w:val="000000" w:themeColor="text1"/>
          <w:lang w:val="ro-RO"/>
        </w:rPr>
        <w:t>unităţilor</w:t>
      </w:r>
      <w:proofErr w:type="spellEnd"/>
      <w:r>
        <w:rPr>
          <w:b w:val="0"/>
          <w:color w:val="000000" w:themeColor="text1"/>
          <w:lang w:val="ro-RO"/>
        </w:rPr>
        <w:t xml:space="preserve"> administrativ-teritoriale </w:t>
      </w:r>
      <w:proofErr w:type="spellStart"/>
      <w:r>
        <w:rPr>
          <w:b w:val="0"/>
          <w:color w:val="000000" w:themeColor="text1"/>
          <w:lang w:val="ro-RO"/>
        </w:rPr>
        <w:t>şi</w:t>
      </w:r>
      <w:proofErr w:type="spellEnd"/>
      <w:r>
        <w:rPr>
          <w:b w:val="0"/>
          <w:color w:val="000000" w:themeColor="text1"/>
          <w:lang w:val="ro-RO"/>
        </w:rPr>
        <w:t xml:space="preserve"> a hotarelor intravilanului </w:t>
      </w:r>
      <w:proofErr w:type="spellStart"/>
      <w:r>
        <w:rPr>
          <w:b w:val="0"/>
          <w:color w:val="000000" w:themeColor="text1"/>
          <w:lang w:val="ro-RO"/>
        </w:rPr>
        <w:t>localităţii</w:t>
      </w:r>
      <w:proofErr w:type="spellEnd"/>
      <w:r>
        <w:rPr>
          <w:b w:val="0"/>
          <w:color w:val="000000" w:themeColor="text1"/>
          <w:lang w:val="ro-RO"/>
        </w:rPr>
        <w:t xml:space="preserve"> aprobată prin ordinul ARFC nr. 109, din 05.09.2016</w:t>
      </w:r>
      <w:r>
        <w:rPr>
          <w:b w:val="0"/>
          <w:color w:val="000000" w:themeColor="text1"/>
          <w:u w:val="single"/>
          <w:lang w:val="ro-RO"/>
        </w:rPr>
        <w:t>;</w:t>
      </w:r>
    </w:p>
    <w:p w14:paraId="6523D6BE" w14:textId="77777777" w:rsidR="00594873" w:rsidRDefault="00594873" w:rsidP="00594873">
      <w:pPr>
        <w:pStyle w:val="tt"/>
        <w:numPr>
          <w:ilvl w:val="0"/>
          <w:numId w:val="2"/>
        </w:numPr>
        <w:tabs>
          <w:tab w:val="left" w:pos="567"/>
        </w:tabs>
        <w:spacing w:line="360" w:lineRule="auto"/>
        <w:ind w:left="567" w:right="991" w:hanging="567"/>
        <w:jc w:val="both"/>
        <w:rPr>
          <w:b w:val="0"/>
          <w:color w:val="000000" w:themeColor="text1"/>
          <w:lang w:val="ro-RO"/>
        </w:rPr>
      </w:pPr>
      <w:r>
        <w:rPr>
          <w:b w:val="0"/>
          <w:color w:val="000000" w:themeColor="text1"/>
          <w:lang w:val="ro-RO"/>
        </w:rPr>
        <w:t xml:space="preserve">Ordin privind aprobarea </w:t>
      </w:r>
      <w:proofErr w:type="spellStart"/>
      <w:r>
        <w:rPr>
          <w:b w:val="0"/>
          <w:color w:val="000000" w:themeColor="text1"/>
          <w:lang w:val="ro-RO"/>
        </w:rPr>
        <w:t>Instrucţiuniunii</w:t>
      </w:r>
      <w:proofErr w:type="spellEnd"/>
      <w:r>
        <w:rPr>
          <w:b w:val="0"/>
          <w:color w:val="000000" w:themeColor="text1"/>
          <w:lang w:val="ro-RO"/>
        </w:rPr>
        <w:t xml:space="preserve"> cu privire la modul de completare, eliberare </w:t>
      </w:r>
      <w:proofErr w:type="spellStart"/>
      <w:r>
        <w:rPr>
          <w:b w:val="0"/>
          <w:color w:val="000000" w:themeColor="text1"/>
          <w:lang w:val="ro-RO"/>
        </w:rPr>
        <w:t>şi</w:t>
      </w:r>
      <w:proofErr w:type="spellEnd"/>
      <w:r>
        <w:rPr>
          <w:b w:val="0"/>
          <w:color w:val="000000" w:themeColor="text1"/>
          <w:lang w:val="ro-RO"/>
        </w:rPr>
        <w:t xml:space="preserve"> păstrare a Titlului de autentificare a dreptului </w:t>
      </w:r>
      <w:proofErr w:type="spellStart"/>
      <w:r>
        <w:rPr>
          <w:b w:val="0"/>
          <w:color w:val="000000" w:themeColor="text1"/>
          <w:lang w:val="ro-RO"/>
        </w:rPr>
        <w:t>deţinătorului</w:t>
      </w:r>
      <w:proofErr w:type="spellEnd"/>
      <w:r>
        <w:rPr>
          <w:b w:val="0"/>
          <w:color w:val="000000" w:themeColor="text1"/>
          <w:lang w:val="ro-RO"/>
        </w:rPr>
        <w:t xml:space="preserve"> de teren, aprobată prin ordinul ARFC nr. 110 din 05.09.2016</w:t>
      </w:r>
      <w:r>
        <w:rPr>
          <w:b w:val="0"/>
          <w:color w:val="000000" w:themeColor="text1"/>
          <w:u w:val="single"/>
          <w:lang w:val="ro-RO"/>
        </w:rPr>
        <w:t>;</w:t>
      </w:r>
    </w:p>
    <w:p w14:paraId="2AF2155C" w14:textId="77777777" w:rsidR="00594873" w:rsidRPr="00594873" w:rsidRDefault="00594873" w:rsidP="00594873">
      <w:pPr>
        <w:pStyle w:val="ListParagraph"/>
        <w:widowControl/>
        <w:numPr>
          <w:ilvl w:val="0"/>
          <w:numId w:val="2"/>
        </w:numPr>
        <w:autoSpaceDE/>
        <w:spacing w:line="360" w:lineRule="auto"/>
        <w:ind w:left="567" w:hanging="567"/>
        <w:contextualSpacing/>
        <w:jc w:val="both"/>
        <w:rPr>
          <w:rStyle w:val="Emphasis"/>
          <w:i w:val="0"/>
          <w:sz w:val="24"/>
          <w:szCs w:val="24"/>
          <w:u w:val="single"/>
          <w:lang w:val="ro-RO"/>
        </w:rPr>
      </w:pPr>
      <w:hyperlink r:id="rId11" w:history="1">
        <w:r>
          <w:rPr>
            <w:rStyle w:val="Hyperlink"/>
            <w:color w:val="000000" w:themeColor="text1"/>
            <w:sz w:val="24"/>
            <w:szCs w:val="24"/>
            <w:lang w:val="ro-RO"/>
          </w:rPr>
          <w:t>https://www.academia.edu/8055449/Manual_Usuario_GPS_South_S82T</w:t>
        </w:r>
      </w:hyperlink>
      <w:r>
        <w:rPr>
          <w:color w:val="000000" w:themeColor="text1"/>
          <w:u w:val="single"/>
          <w:lang w:val="ro-RO"/>
        </w:rPr>
        <w:t>;</w:t>
      </w:r>
    </w:p>
    <w:p w14:paraId="242A3833" w14:textId="77777777" w:rsidR="00594873" w:rsidRDefault="00594873" w:rsidP="00594873">
      <w:pPr>
        <w:pStyle w:val="Enumerare"/>
        <w:numPr>
          <w:ilvl w:val="0"/>
          <w:numId w:val="2"/>
        </w:numPr>
        <w:spacing w:before="0" w:line="360" w:lineRule="auto"/>
        <w:ind w:left="567" w:hanging="567"/>
      </w:pPr>
      <w:hyperlink r:id="rId12" w:history="1">
        <w:r>
          <w:rPr>
            <w:rStyle w:val="Hyperlink"/>
            <w:color w:val="000000" w:themeColor="text1"/>
          </w:rPr>
          <w:t>https://www.tme.eu/ro/pages/news/21956/Telemetrul-cu-laser-cum-functioneaza-i-pe-care-sa-il-alegem</w:t>
        </w:r>
      </w:hyperlink>
      <w:r>
        <w:rPr>
          <w:color w:val="000000" w:themeColor="text1"/>
          <w:u w:val="single"/>
        </w:rPr>
        <w:t>;</w:t>
      </w:r>
    </w:p>
    <w:p w14:paraId="02BAC4D6" w14:textId="77777777" w:rsidR="00594873" w:rsidRDefault="00594873" w:rsidP="00594873">
      <w:pPr>
        <w:pStyle w:val="ListParagraph"/>
        <w:widowControl/>
        <w:numPr>
          <w:ilvl w:val="0"/>
          <w:numId w:val="2"/>
        </w:numPr>
        <w:autoSpaceDE/>
        <w:spacing w:line="360" w:lineRule="auto"/>
        <w:ind w:left="567" w:hanging="567"/>
        <w:contextualSpacing/>
        <w:jc w:val="both"/>
        <w:rPr>
          <w:iCs/>
          <w:color w:val="000000" w:themeColor="text1"/>
          <w:sz w:val="24"/>
          <w:szCs w:val="24"/>
          <w:u w:val="single"/>
          <w:lang w:val="ro-RO"/>
        </w:rPr>
      </w:pPr>
      <w:hyperlink r:id="rId13" w:history="1">
        <w:r>
          <w:rPr>
            <w:rStyle w:val="Hyperlink"/>
            <w:iCs/>
            <w:color w:val="000000" w:themeColor="text1"/>
            <w:sz w:val="24"/>
            <w:szCs w:val="24"/>
            <w:lang w:val="ro-RO"/>
          </w:rPr>
          <w:t>https://www.sccssurvey.co.uk/leica-disto-x310-laser-distance-meter.html</w:t>
        </w:r>
      </w:hyperlink>
      <w:r>
        <w:rPr>
          <w:color w:val="000000" w:themeColor="text1"/>
          <w:sz w:val="24"/>
          <w:szCs w:val="24"/>
          <w:u w:val="single"/>
          <w:lang w:val="ro-RO"/>
        </w:rPr>
        <w:t>;</w:t>
      </w:r>
    </w:p>
    <w:p w14:paraId="521E0415" w14:textId="77777777" w:rsidR="00594873" w:rsidRDefault="00594873" w:rsidP="00594873">
      <w:pPr>
        <w:pStyle w:val="Enumerare"/>
        <w:numPr>
          <w:ilvl w:val="0"/>
          <w:numId w:val="2"/>
        </w:numPr>
        <w:spacing w:before="0" w:line="360" w:lineRule="auto"/>
        <w:ind w:left="567" w:hanging="567"/>
        <w:rPr>
          <w:color w:val="000000" w:themeColor="text1"/>
        </w:rPr>
      </w:pPr>
      <w:hyperlink r:id="rId14" w:history="1">
        <w:r>
          <w:rPr>
            <w:rStyle w:val="Hyperlink"/>
            <w:color w:val="000000" w:themeColor="text1"/>
          </w:rPr>
          <w:t>https://en.wikipedia.org/wiki/MapInfo_Professional</w:t>
        </w:r>
      </w:hyperlink>
      <w:r>
        <w:rPr>
          <w:color w:val="000000" w:themeColor="text1"/>
        </w:rPr>
        <w:t xml:space="preserve"> , accesat 10.05.2020</w:t>
      </w:r>
      <w:r>
        <w:rPr>
          <w:color w:val="000000" w:themeColor="text1"/>
          <w:u w:val="single"/>
        </w:rPr>
        <w:t>;</w:t>
      </w:r>
    </w:p>
    <w:p w14:paraId="648F7844" w14:textId="77777777" w:rsidR="00594873" w:rsidRDefault="00594873" w:rsidP="00594873">
      <w:pPr>
        <w:pStyle w:val="Enumerare"/>
        <w:numPr>
          <w:ilvl w:val="0"/>
          <w:numId w:val="2"/>
        </w:numPr>
        <w:spacing w:before="0" w:line="360" w:lineRule="auto"/>
        <w:ind w:left="567" w:hanging="567"/>
        <w:rPr>
          <w:color w:val="000000" w:themeColor="text1"/>
        </w:rPr>
      </w:pPr>
      <w:hyperlink r:id="rId15" w:history="1">
        <w:r>
          <w:rPr>
            <w:rStyle w:val="Hyperlink"/>
            <w:color w:val="000000" w:themeColor="text1"/>
          </w:rPr>
          <w:t>https://cadsofttools.ru/products/inventory/</w:t>
        </w:r>
      </w:hyperlink>
      <w:r>
        <w:rPr>
          <w:color w:val="000000" w:themeColor="text1"/>
        </w:rPr>
        <w:t xml:space="preserve"> , accesat 11.05.2020</w:t>
      </w:r>
      <w:r>
        <w:rPr>
          <w:color w:val="000000" w:themeColor="text1"/>
          <w:u w:val="single"/>
        </w:rPr>
        <w:t>;</w:t>
      </w:r>
    </w:p>
    <w:p w14:paraId="6F05A2FD" w14:textId="77777777" w:rsidR="00594873" w:rsidRDefault="00594873" w:rsidP="00594873">
      <w:pPr>
        <w:pStyle w:val="ListParagraph"/>
        <w:widowControl/>
        <w:numPr>
          <w:ilvl w:val="0"/>
          <w:numId w:val="2"/>
        </w:numPr>
        <w:autoSpaceDE/>
        <w:spacing w:line="360" w:lineRule="auto"/>
        <w:ind w:left="567" w:hanging="567"/>
        <w:contextualSpacing/>
        <w:jc w:val="both"/>
        <w:rPr>
          <w:iCs/>
          <w:color w:val="000000" w:themeColor="text1"/>
          <w:sz w:val="24"/>
          <w:szCs w:val="24"/>
          <w:u w:val="single"/>
          <w:lang w:val="ro-RO"/>
        </w:rPr>
      </w:pPr>
      <w:hyperlink r:id="rId16" w:history="1">
        <w:r>
          <w:rPr>
            <w:rStyle w:val="Hyperlink"/>
            <w:iCs/>
            <w:color w:val="000000" w:themeColor="text1"/>
            <w:sz w:val="24"/>
            <w:szCs w:val="24"/>
            <w:lang w:val="ro-RO"/>
          </w:rPr>
          <w:t>https://ro.wikipedia.org/wiki/C%C4%83l%C4%83ra%C8%99i,_Moldova</w:t>
        </w:r>
      </w:hyperlink>
      <w:r>
        <w:rPr>
          <w:color w:val="000000" w:themeColor="text1"/>
          <w:sz w:val="24"/>
          <w:szCs w:val="24"/>
          <w:u w:val="single"/>
          <w:lang w:val="ro-RO"/>
        </w:rPr>
        <w:t>;</w:t>
      </w:r>
    </w:p>
    <w:p w14:paraId="464ABF64" w14:textId="77777777" w:rsidR="00594873" w:rsidRDefault="00594873" w:rsidP="00594873">
      <w:pPr>
        <w:pStyle w:val="ListParagraph"/>
        <w:widowControl/>
        <w:numPr>
          <w:ilvl w:val="0"/>
          <w:numId w:val="2"/>
        </w:numPr>
        <w:autoSpaceDE/>
        <w:spacing w:line="360" w:lineRule="auto"/>
        <w:ind w:left="567" w:hanging="567"/>
        <w:contextualSpacing/>
        <w:jc w:val="both"/>
        <w:rPr>
          <w:iCs/>
          <w:color w:val="000000" w:themeColor="text1"/>
          <w:sz w:val="24"/>
          <w:szCs w:val="24"/>
          <w:u w:val="single"/>
          <w:lang w:val="ro-RO"/>
        </w:rPr>
      </w:pPr>
      <w:hyperlink r:id="rId17" w:anchor="lat=234648.211554&amp;lon=194394.589190&amp;zoom=11" w:history="1">
        <w:r>
          <w:rPr>
            <w:rStyle w:val="Hyperlink"/>
            <w:iCs/>
            <w:color w:val="000000" w:themeColor="text1"/>
            <w:sz w:val="24"/>
            <w:szCs w:val="24"/>
            <w:lang w:val="ro-RO"/>
          </w:rPr>
          <w:t>https://geoportal.md/ru/default/map#lat=234648.211554&amp;lon=194394.589190&amp;zoom=11</w:t>
        </w:r>
      </w:hyperlink>
    </w:p>
    <w:p w14:paraId="3C9D465B" w14:textId="77777777" w:rsidR="00594873" w:rsidRDefault="00594873" w:rsidP="00594873">
      <w:pPr>
        <w:pStyle w:val="ListParagraph"/>
        <w:widowControl/>
        <w:numPr>
          <w:ilvl w:val="0"/>
          <w:numId w:val="2"/>
        </w:numPr>
        <w:autoSpaceDE/>
        <w:spacing w:line="360" w:lineRule="auto"/>
        <w:ind w:left="567" w:hanging="567"/>
        <w:contextualSpacing/>
        <w:jc w:val="both"/>
        <w:rPr>
          <w:iCs/>
          <w:color w:val="000000" w:themeColor="text1"/>
          <w:sz w:val="24"/>
          <w:szCs w:val="24"/>
          <w:u w:val="single"/>
          <w:lang w:val="ro-RO"/>
        </w:rPr>
      </w:pPr>
      <w:hyperlink r:id="rId18" w:history="1">
        <w:r>
          <w:rPr>
            <w:rStyle w:val="Hyperlink"/>
            <w:iCs/>
            <w:color w:val="000000" w:themeColor="text1"/>
            <w:sz w:val="24"/>
            <w:szCs w:val="24"/>
            <w:lang w:val="ro-RO"/>
          </w:rPr>
          <w:t>https://www.cadastru.md/ecadastru/webinfo/f?p=100:1:3953177081584040#</w:t>
        </w:r>
      </w:hyperlink>
      <w:r>
        <w:rPr>
          <w:color w:val="000000" w:themeColor="text1"/>
          <w:sz w:val="24"/>
          <w:szCs w:val="24"/>
          <w:u w:val="single"/>
          <w:lang w:val="ro-RO"/>
        </w:rPr>
        <w:t>;</w:t>
      </w:r>
    </w:p>
    <w:p w14:paraId="78A0E187" w14:textId="77777777" w:rsidR="00594873" w:rsidRDefault="00594873" w:rsidP="00594873">
      <w:pPr>
        <w:pStyle w:val="ListParagraph"/>
        <w:widowControl/>
        <w:numPr>
          <w:ilvl w:val="0"/>
          <w:numId w:val="2"/>
        </w:numPr>
        <w:autoSpaceDE/>
        <w:spacing w:line="360" w:lineRule="auto"/>
        <w:ind w:left="567" w:hanging="567"/>
        <w:contextualSpacing/>
        <w:jc w:val="both"/>
        <w:rPr>
          <w:color w:val="000000" w:themeColor="text1"/>
          <w:sz w:val="24"/>
          <w:szCs w:val="24"/>
          <w:lang w:val="ro-RO"/>
        </w:rPr>
      </w:pPr>
      <w:hyperlink r:id="rId19" w:history="1">
        <w:r>
          <w:rPr>
            <w:rStyle w:val="Hyperlink"/>
            <w:color w:val="000000" w:themeColor="text1"/>
            <w:sz w:val="24"/>
            <w:szCs w:val="24"/>
            <w:lang w:val="ro-RO"/>
          </w:rPr>
          <w:t>https://www.legis.md/cautare/getResults?doc_id=110580&amp;lang=ro#</w:t>
        </w:r>
      </w:hyperlink>
      <w:r>
        <w:rPr>
          <w:color w:val="000000" w:themeColor="text1"/>
          <w:sz w:val="24"/>
          <w:szCs w:val="24"/>
          <w:u w:val="single"/>
          <w:lang w:val="ro-RO"/>
        </w:rPr>
        <w:t>;</w:t>
      </w:r>
    </w:p>
    <w:p w14:paraId="4EF8FB64" w14:textId="77777777" w:rsidR="00594873" w:rsidRDefault="00594873" w:rsidP="00594873">
      <w:pPr>
        <w:pStyle w:val="ListParagraph"/>
        <w:widowControl/>
        <w:numPr>
          <w:ilvl w:val="0"/>
          <w:numId w:val="2"/>
        </w:numPr>
        <w:autoSpaceDE/>
        <w:spacing w:line="360" w:lineRule="auto"/>
        <w:ind w:left="567" w:hanging="567"/>
        <w:contextualSpacing/>
        <w:jc w:val="both"/>
        <w:rPr>
          <w:color w:val="000000" w:themeColor="text1"/>
          <w:sz w:val="24"/>
          <w:szCs w:val="24"/>
          <w:lang w:val="ro-RO"/>
        </w:rPr>
      </w:pPr>
      <w:hyperlink r:id="rId20" w:history="1">
        <w:r>
          <w:rPr>
            <w:rStyle w:val="Hyperlink"/>
            <w:color w:val="000000" w:themeColor="text1"/>
            <w:sz w:val="24"/>
            <w:szCs w:val="24"/>
            <w:lang w:val="ro-RO"/>
          </w:rPr>
          <w:t>https://ro.wikipedia.org/wiki/Ergonomie</w:t>
        </w:r>
      </w:hyperlink>
      <w:r>
        <w:rPr>
          <w:color w:val="000000" w:themeColor="text1"/>
          <w:sz w:val="24"/>
          <w:szCs w:val="24"/>
          <w:u w:val="single"/>
          <w:lang w:val="ro-RO"/>
        </w:rPr>
        <w:t>;</w:t>
      </w:r>
    </w:p>
    <w:p w14:paraId="40D11534" w14:textId="77777777" w:rsidR="00594873" w:rsidRDefault="00594873" w:rsidP="00594873">
      <w:pPr>
        <w:pStyle w:val="ListParagraph"/>
        <w:widowControl/>
        <w:numPr>
          <w:ilvl w:val="0"/>
          <w:numId w:val="2"/>
        </w:numPr>
        <w:autoSpaceDE/>
        <w:spacing w:line="360" w:lineRule="auto"/>
        <w:ind w:left="567" w:hanging="567"/>
        <w:contextualSpacing/>
        <w:jc w:val="both"/>
        <w:rPr>
          <w:color w:val="000000" w:themeColor="text1"/>
          <w:sz w:val="24"/>
          <w:szCs w:val="24"/>
          <w:lang w:val="ro-RO"/>
        </w:rPr>
      </w:pPr>
      <w:hyperlink r:id="rId21" w:history="1">
        <w:r>
          <w:rPr>
            <w:rStyle w:val="Hyperlink"/>
            <w:color w:val="000000" w:themeColor="text1"/>
            <w:sz w:val="24"/>
            <w:szCs w:val="24"/>
            <w:lang w:val="ro-RO"/>
          </w:rPr>
          <w:t>http://www.mapfre-assistance.pt/ergonomia</w:t>
        </w:r>
      </w:hyperlink>
      <w:r>
        <w:rPr>
          <w:color w:val="000000" w:themeColor="text1"/>
          <w:sz w:val="24"/>
          <w:szCs w:val="24"/>
          <w:u w:val="single"/>
          <w:lang w:val="ro-RO"/>
        </w:rPr>
        <w:t>;</w:t>
      </w:r>
    </w:p>
    <w:p w14:paraId="3027389E" w14:textId="77777777" w:rsidR="00594873" w:rsidRDefault="00594873" w:rsidP="00594873">
      <w:pPr>
        <w:pStyle w:val="ListParagraph"/>
        <w:widowControl/>
        <w:numPr>
          <w:ilvl w:val="0"/>
          <w:numId w:val="2"/>
        </w:numPr>
        <w:autoSpaceDE/>
        <w:spacing w:line="360" w:lineRule="auto"/>
        <w:ind w:left="567" w:hanging="567"/>
        <w:contextualSpacing/>
        <w:jc w:val="both"/>
        <w:rPr>
          <w:iCs/>
          <w:color w:val="000000" w:themeColor="text1"/>
          <w:sz w:val="24"/>
          <w:szCs w:val="24"/>
          <w:u w:val="single"/>
          <w:lang w:val="ro-RO"/>
        </w:rPr>
      </w:pPr>
      <w:hyperlink r:id="rId22" w:history="1">
        <w:r>
          <w:rPr>
            <w:rStyle w:val="Hyperlink"/>
            <w:iCs/>
            <w:color w:val="000000" w:themeColor="text1"/>
            <w:sz w:val="24"/>
            <w:szCs w:val="24"/>
            <w:lang w:val="ro-RO"/>
          </w:rPr>
          <w:t>https://ro.wikipedia.org/wiki/Protec%C8%9Bia_%C3%AEmpotriva_incendiilor</w:t>
        </w:r>
      </w:hyperlink>
      <w:r>
        <w:rPr>
          <w:color w:val="000000" w:themeColor="text1"/>
          <w:sz w:val="24"/>
          <w:szCs w:val="24"/>
          <w:u w:val="single"/>
          <w:lang w:val="ro-RO"/>
        </w:rPr>
        <w:t>;</w:t>
      </w:r>
    </w:p>
    <w:p w14:paraId="6BB3DF3C" w14:textId="77777777" w:rsidR="00594873" w:rsidRDefault="00594873" w:rsidP="00594873">
      <w:pPr>
        <w:pStyle w:val="ListParagraph"/>
        <w:widowControl/>
        <w:numPr>
          <w:ilvl w:val="0"/>
          <w:numId w:val="2"/>
        </w:numPr>
        <w:autoSpaceDE/>
        <w:spacing w:line="360" w:lineRule="auto"/>
        <w:ind w:left="567" w:hanging="567"/>
        <w:contextualSpacing/>
        <w:jc w:val="both"/>
        <w:rPr>
          <w:iCs/>
          <w:color w:val="000000" w:themeColor="text1"/>
          <w:sz w:val="24"/>
          <w:szCs w:val="24"/>
          <w:u w:val="single"/>
          <w:lang w:val="ro-RO"/>
        </w:rPr>
      </w:pPr>
      <w:hyperlink r:id="rId23" w:history="1">
        <w:r>
          <w:rPr>
            <w:rStyle w:val="Hyperlink"/>
            <w:iCs/>
            <w:color w:val="000000" w:themeColor="text1"/>
            <w:sz w:val="24"/>
            <w:szCs w:val="24"/>
            <w:lang w:val="ro-RO"/>
          </w:rPr>
          <w:t>https://ro.wikipedia.org/wiki/Incendiu</w:t>
        </w:r>
      </w:hyperlink>
      <w:r>
        <w:rPr>
          <w:color w:val="000000" w:themeColor="text1"/>
          <w:sz w:val="24"/>
          <w:szCs w:val="24"/>
          <w:u w:val="single"/>
          <w:lang w:val="ro-RO"/>
        </w:rPr>
        <w:t>;</w:t>
      </w:r>
    </w:p>
    <w:p w14:paraId="6E87F8D4" w14:textId="77777777" w:rsidR="00594873" w:rsidRDefault="00594873" w:rsidP="00594873">
      <w:pPr>
        <w:pStyle w:val="ListParagraph"/>
        <w:widowControl/>
        <w:numPr>
          <w:ilvl w:val="0"/>
          <w:numId w:val="2"/>
        </w:numPr>
        <w:autoSpaceDE/>
        <w:spacing w:line="360" w:lineRule="auto"/>
        <w:ind w:left="567" w:hanging="567"/>
        <w:contextualSpacing/>
        <w:jc w:val="both"/>
        <w:rPr>
          <w:color w:val="000000" w:themeColor="text1"/>
          <w:sz w:val="24"/>
          <w:szCs w:val="24"/>
          <w:u w:val="single"/>
          <w:lang w:val="ro-RO"/>
        </w:rPr>
      </w:pPr>
      <w:r>
        <w:rPr>
          <w:color w:val="000000" w:themeColor="text1"/>
          <w:sz w:val="24"/>
          <w:szCs w:val="24"/>
          <w:u w:val="single"/>
          <w:lang w:val="ro-RO"/>
        </w:rPr>
        <w:t>http://cursuriprofesionale.md/index.php/reguli-in-caz-de-incendiu-2?fbclid=IwAR21cpa-DVbF4atGDedvqBnBcp37ZtN7qfcyT_kCuFTtCeT5vdC9Dhitg;</w:t>
      </w:r>
    </w:p>
    <w:p w14:paraId="7161DCEA" w14:textId="77777777" w:rsidR="00594873" w:rsidRDefault="00594873" w:rsidP="00594873">
      <w:pPr>
        <w:pStyle w:val="ListParagraph"/>
        <w:numPr>
          <w:ilvl w:val="0"/>
          <w:numId w:val="2"/>
        </w:numPr>
        <w:adjustRightInd w:val="0"/>
        <w:spacing w:line="360" w:lineRule="auto"/>
        <w:ind w:left="567" w:hanging="567"/>
        <w:contextualSpacing/>
        <w:jc w:val="both"/>
        <w:rPr>
          <w:color w:val="000000" w:themeColor="text1"/>
          <w:sz w:val="24"/>
          <w:szCs w:val="24"/>
          <w:u w:val="single"/>
          <w:lang w:val="ro-RO"/>
        </w:rPr>
      </w:pPr>
      <w:hyperlink r:id="rId24" w:history="1">
        <w:r>
          <w:rPr>
            <w:rStyle w:val="Hyperlink"/>
            <w:color w:val="000000" w:themeColor="text1"/>
            <w:sz w:val="24"/>
            <w:szCs w:val="24"/>
            <w:lang w:val="ro-RO"/>
          </w:rPr>
          <w:t>https://ro.wikipedia.org/wiki/Securitatea_muncii</w:t>
        </w:r>
      </w:hyperlink>
      <w:r>
        <w:rPr>
          <w:color w:val="000000" w:themeColor="text1"/>
          <w:sz w:val="24"/>
          <w:szCs w:val="24"/>
          <w:u w:val="single"/>
          <w:lang w:val="ro-RO"/>
        </w:rPr>
        <w:t>;</w:t>
      </w:r>
    </w:p>
    <w:p w14:paraId="5264FF9B" w14:textId="77777777" w:rsidR="00594873" w:rsidRDefault="00594873" w:rsidP="00594873">
      <w:pPr>
        <w:pStyle w:val="ListParagraph"/>
        <w:numPr>
          <w:ilvl w:val="0"/>
          <w:numId w:val="2"/>
        </w:numPr>
        <w:adjustRightInd w:val="0"/>
        <w:spacing w:line="360" w:lineRule="auto"/>
        <w:ind w:left="567" w:hanging="567"/>
        <w:contextualSpacing/>
        <w:jc w:val="both"/>
        <w:rPr>
          <w:color w:val="000000" w:themeColor="text1"/>
          <w:sz w:val="24"/>
          <w:szCs w:val="24"/>
          <w:u w:val="single"/>
          <w:lang w:val="ro-RO"/>
        </w:rPr>
      </w:pPr>
      <w:hyperlink r:id="rId25" w:history="1">
        <w:r>
          <w:rPr>
            <w:rStyle w:val="Hyperlink"/>
            <w:color w:val="000000" w:themeColor="text1"/>
            <w:sz w:val="24"/>
            <w:szCs w:val="24"/>
            <w:lang w:val="ro-RO"/>
          </w:rPr>
          <w:t>https://euramis.ro/importanta-securitatii-si-sanatatii-munca/</w:t>
        </w:r>
      </w:hyperlink>
      <w:r>
        <w:rPr>
          <w:color w:val="000000" w:themeColor="text1"/>
          <w:sz w:val="24"/>
          <w:szCs w:val="24"/>
          <w:u w:val="single"/>
          <w:lang w:val="ro-RO"/>
        </w:rPr>
        <w:t>;</w:t>
      </w:r>
    </w:p>
    <w:p w14:paraId="07AECE3B" w14:textId="77777777" w:rsidR="00594873" w:rsidRDefault="00594873" w:rsidP="00594873">
      <w:pPr>
        <w:pStyle w:val="ListParagraph"/>
        <w:numPr>
          <w:ilvl w:val="0"/>
          <w:numId w:val="2"/>
        </w:numPr>
        <w:adjustRightInd w:val="0"/>
        <w:spacing w:line="360" w:lineRule="auto"/>
        <w:ind w:left="567" w:hanging="567"/>
        <w:contextualSpacing/>
        <w:jc w:val="both"/>
        <w:rPr>
          <w:color w:val="000000" w:themeColor="text1"/>
          <w:sz w:val="24"/>
          <w:szCs w:val="24"/>
          <w:u w:val="single"/>
          <w:lang w:val="ro-RO"/>
        </w:rPr>
      </w:pPr>
      <w:r>
        <w:rPr>
          <w:color w:val="000000" w:themeColor="text1"/>
          <w:sz w:val="24"/>
          <w:szCs w:val="24"/>
          <w:u w:val="single"/>
          <w:lang w:val="ro-RO"/>
        </w:rPr>
        <w:t>http://www.saptamanamedicala.ro//articole/Ce-este-ergonomia.</w:t>
      </w:r>
    </w:p>
    <w:p w14:paraId="61B854E2" w14:textId="77777777" w:rsidR="00594873" w:rsidRPr="00594873" w:rsidRDefault="00594873" w:rsidP="00B95C21">
      <w:pPr>
        <w:spacing w:line="360" w:lineRule="auto"/>
        <w:ind w:firstLine="720"/>
        <w:jc w:val="both"/>
        <w:rPr>
          <w:lang w:val="ro-RO"/>
        </w:rPr>
      </w:pPr>
      <w:bookmarkStart w:id="3" w:name="_GoBack"/>
      <w:bookmarkEnd w:id="3"/>
    </w:p>
    <w:sectPr w:rsidR="00594873" w:rsidRPr="00594873" w:rsidSect="003638EC">
      <w:pgSz w:w="11906" w:h="16838" w:code="9"/>
      <w:pgMar w:top="822" w:right="851" w:bottom="822"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F6230"/>
    <w:multiLevelType w:val="hybridMultilevel"/>
    <w:tmpl w:val="41C6A4DE"/>
    <w:lvl w:ilvl="0" w:tplc="C25A71FC">
      <w:start w:val="1"/>
      <w:numFmt w:val="bullet"/>
      <w:pStyle w:val="Enumerare"/>
      <w:lvlText w:val=""/>
      <w:lvlJc w:val="left"/>
      <w:pPr>
        <w:ind w:left="720" w:hanging="360"/>
      </w:pPr>
      <w:rPr>
        <w:rFonts w:ascii="Symbol" w:hAnsi="Symbol" w:hint="default"/>
        <w:sz w:val="16"/>
        <w:szCs w:val="16"/>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6F0C7BB5"/>
    <w:multiLevelType w:val="hybridMultilevel"/>
    <w:tmpl w:val="4DD2E1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256C"/>
    <w:rsid w:val="0029256C"/>
    <w:rsid w:val="003638EC"/>
    <w:rsid w:val="00594873"/>
    <w:rsid w:val="008E3612"/>
    <w:rsid w:val="00B95C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A7824"/>
  <w15:chartTrackingRefBased/>
  <w15:docId w15:val="{42726982-BBEA-472C-A8D9-9275E6C96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B95C21"/>
    <w:pPr>
      <w:widowControl w:val="0"/>
      <w:autoSpaceDE w:val="0"/>
      <w:autoSpaceDN w:val="0"/>
      <w:spacing w:after="0" w:line="240" w:lineRule="auto"/>
    </w:pPr>
    <w:rPr>
      <w:rFonts w:ascii="Times New Roman" w:eastAsia="Times New Roman" w:hAnsi="Times New Roman" w:cs="Times New Roman"/>
      <w:lang w:bidi="en-US"/>
    </w:rPr>
  </w:style>
  <w:style w:type="paragraph" w:styleId="Heading1">
    <w:name w:val="heading 1"/>
    <w:basedOn w:val="Normal"/>
    <w:next w:val="Normal"/>
    <w:link w:val="Heading1Char"/>
    <w:uiPriority w:val="9"/>
    <w:qFormat/>
    <w:rsid w:val="00B95C2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B95C21"/>
    <w:rPr>
      <w:sz w:val="24"/>
      <w:szCs w:val="24"/>
    </w:rPr>
  </w:style>
  <w:style w:type="character" w:customStyle="1" w:styleId="BodyTextChar">
    <w:name w:val="Body Text Char"/>
    <w:basedOn w:val="DefaultParagraphFont"/>
    <w:link w:val="BodyText"/>
    <w:uiPriority w:val="1"/>
    <w:rsid w:val="00B95C21"/>
    <w:rPr>
      <w:rFonts w:ascii="Times New Roman" w:eastAsia="Times New Roman" w:hAnsi="Times New Roman" w:cs="Times New Roman"/>
      <w:sz w:val="24"/>
      <w:szCs w:val="24"/>
      <w:lang w:bidi="en-US"/>
    </w:rPr>
  </w:style>
  <w:style w:type="paragraph" w:customStyle="1" w:styleId="Heading11">
    <w:name w:val="Heading 11"/>
    <w:basedOn w:val="Normal"/>
    <w:uiPriority w:val="1"/>
    <w:qFormat/>
    <w:rsid w:val="00B95C21"/>
    <w:pPr>
      <w:spacing w:before="68"/>
      <w:ind w:left="2189"/>
      <w:outlineLvl w:val="1"/>
    </w:pPr>
    <w:rPr>
      <w:b/>
      <w:bCs/>
      <w:sz w:val="24"/>
      <w:szCs w:val="24"/>
    </w:rPr>
  </w:style>
  <w:style w:type="character" w:styleId="Hyperlink">
    <w:name w:val="Hyperlink"/>
    <w:uiPriority w:val="99"/>
    <w:rsid w:val="00B95C21"/>
    <w:rPr>
      <w:color w:val="0000FF"/>
      <w:u w:val="single"/>
    </w:rPr>
  </w:style>
  <w:style w:type="paragraph" w:styleId="TOC1">
    <w:name w:val="toc 1"/>
    <w:aliases w:val="CUPRINS"/>
    <w:basedOn w:val="Normal"/>
    <w:next w:val="Normal"/>
    <w:autoRedefine/>
    <w:uiPriority w:val="39"/>
    <w:qFormat/>
    <w:rsid w:val="00B95C21"/>
    <w:pPr>
      <w:widowControl/>
      <w:autoSpaceDE/>
      <w:autoSpaceDN/>
      <w:spacing w:before="240" w:after="120"/>
    </w:pPr>
    <w:rPr>
      <w:rFonts w:ascii="Calibri" w:hAnsi="Calibri" w:cs="Calibri"/>
      <w:b/>
      <w:bCs/>
      <w:sz w:val="20"/>
      <w:szCs w:val="20"/>
      <w:lang w:val="ro-RO" w:eastAsia="ro-RO" w:bidi="ar-SA"/>
    </w:rPr>
  </w:style>
  <w:style w:type="paragraph" w:styleId="TOC2">
    <w:name w:val="toc 2"/>
    <w:basedOn w:val="Normal"/>
    <w:next w:val="Normal"/>
    <w:uiPriority w:val="39"/>
    <w:qFormat/>
    <w:rsid w:val="00B95C21"/>
    <w:pPr>
      <w:widowControl/>
      <w:autoSpaceDE/>
      <w:autoSpaceDN/>
      <w:spacing w:before="120"/>
      <w:ind w:left="260"/>
    </w:pPr>
    <w:rPr>
      <w:rFonts w:cs="Calibri"/>
      <w:iCs/>
      <w:sz w:val="24"/>
      <w:szCs w:val="20"/>
      <w:lang w:val="ro-RO" w:eastAsia="ro-RO" w:bidi="ar-SA"/>
    </w:rPr>
  </w:style>
  <w:style w:type="character" w:customStyle="1" w:styleId="Heading1Char">
    <w:name w:val="Heading 1 Char"/>
    <w:basedOn w:val="DefaultParagraphFont"/>
    <w:link w:val="Heading1"/>
    <w:uiPriority w:val="9"/>
    <w:rsid w:val="00B95C21"/>
    <w:rPr>
      <w:rFonts w:asciiTheme="majorHAnsi" w:eastAsiaTheme="majorEastAsia" w:hAnsiTheme="majorHAnsi" w:cstheme="majorBidi"/>
      <w:color w:val="2F5496" w:themeColor="accent1" w:themeShade="BF"/>
      <w:sz w:val="32"/>
      <w:szCs w:val="32"/>
      <w:lang w:bidi="en-US"/>
    </w:rPr>
  </w:style>
  <w:style w:type="paragraph" w:styleId="TOCHeading">
    <w:name w:val="TOC Heading"/>
    <w:basedOn w:val="Heading1"/>
    <w:next w:val="Normal"/>
    <w:uiPriority w:val="39"/>
    <w:unhideWhenUsed/>
    <w:qFormat/>
    <w:rsid w:val="00B95C21"/>
    <w:pPr>
      <w:widowControl/>
      <w:autoSpaceDE/>
      <w:autoSpaceDN/>
      <w:spacing w:before="480" w:line="276" w:lineRule="auto"/>
      <w:outlineLvl w:val="9"/>
    </w:pPr>
    <w:rPr>
      <w:rFonts w:ascii="Cambria" w:eastAsia="Times New Roman" w:hAnsi="Cambria" w:cs="Times New Roman"/>
      <w:b/>
      <w:bCs/>
      <w:color w:val="365F91"/>
      <w:sz w:val="28"/>
      <w:szCs w:val="28"/>
      <w:lang w:val="ru-RU" w:eastAsia="ru-RU" w:bidi="ar-SA"/>
    </w:rPr>
  </w:style>
  <w:style w:type="character" w:customStyle="1" w:styleId="ListParagraphChar">
    <w:name w:val="List Paragraph Char"/>
    <w:aliases w:val="Listing Char"/>
    <w:basedOn w:val="DefaultParagraphFont"/>
    <w:link w:val="ListParagraph"/>
    <w:uiPriority w:val="34"/>
    <w:locked/>
    <w:rsid w:val="00594873"/>
    <w:rPr>
      <w:rFonts w:ascii="Times New Roman" w:eastAsia="Times New Roman" w:hAnsi="Times New Roman" w:cs="Times New Roman"/>
      <w:lang w:bidi="en-US"/>
    </w:rPr>
  </w:style>
  <w:style w:type="paragraph" w:styleId="ListParagraph">
    <w:name w:val="List Paragraph"/>
    <w:aliases w:val="Listing"/>
    <w:basedOn w:val="Normal"/>
    <w:link w:val="ListParagraphChar"/>
    <w:uiPriority w:val="34"/>
    <w:qFormat/>
    <w:rsid w:val="00594873"/>
    <w:pPr>
      <w:ind w:left="678" w:hanging="260"/>
    </w:pPr>
  </w:style>
  <w:style w:type="paragraph" w:customStyle="1" w:styleId="Default">
    <w:name w:val="Default"/>
    <w:rsid w:val="00594873"/>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tt">
    <w:name w:val="tt"/>
    <w:basedOn w:val="Normal"/>
    <w:rsid w:val="00594873"/>
    <w:pPr>
      <w:widowControl/>
      <w:autoSpaceDE/>
      <w:autoSpaceDN/>
      <w:jc w:val="center"/>
    </w:pPr>
    <w:rPr>
      <w:b/>
      <w:bCs/>
      <w:sz w:val="24"/>
      <w:szCs w:val="24"/>
      <w:lang w:val="ru-RU" w:eastAsia="ru-RU" w:bidi="ar-SA"/>
    </w:rPr>
  </w:style>
  <w:style w:type="character" w:customStyle="1" w:styleId="EnumerareChar">
    <w:name w:val="Enumerare Char"/>
    <w:basedOn w:val="DefaultParagraphFont"/>
    <w:link w:val="Enumerare"/>
    <w:locked/>
    <w:rsid w:val="00594873"/>
    <w:rPr>
      <w:rFonts w:ascii="Times New Roman" w:eastAsia="Times New Roman" w:hAnsi="Times New Roman" w:cs="Times New Roman"/>
      <w:spacing w:val="-1"/>
      <w:sz w:val="24"/>
      <w:szCs w:val="24"/>
      <w:lang w:val="ro-RO"/>
    </w:rPr>
  </w:style>
  <w:style w:type="paragraph" w:customStyle="1" w:styleId="Enumerare">
    <w:name w:val="Enumerare"/>
    <w:basedOn w:val="Normal"/>
    <w:link w:val="EnumerareChar"/>
    <w:qFormat/>
    <w:rsid w:val="00594873"/>
    <w:pPr>
      <w:numPr>
        <w:numId w:val="1"/>
      </w:numPr>
      <w:autoSpaceDE/>
      <w:autoSpaceDN/>
      <w:spacing w:before="120" w:line="276" w:lineRule="auto"/>
      <w:ind w:right="-43"/>
      <w:contextualSpacing/>
      <w:jc w:val="both"/>
    </w:pPr>
    <w:rPr>
      <w:spacing w:val="-1"/>
      <w:sz w:val="24"/>
      <w:szCs w:val="24"/>
      <w:lang w:val="ro-RO" w:bidi="ar-SA"/>
    </w:rPr>
  </w:style>
  <w:style w:type="character" w:styleId="Emphasis">
    <w:name w:val="Emphasis"/>
    <w:basedOn w:val="DefaultParagraphFont"/>
    <w:qFormat/>
    <w:rsid w:val="005948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8493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ex.justice.md/index.php?action=view&amp;view=doc&amp;lang=1&amp;id=311616" TargetMode="External"/><Relationship Id="rId13" Type="http://schemas.openxmlformats.org/officeDocument/2006/relationships/hyperlink" Target="https://www.sccssurvey.co.uk/leica-disto-x310-laser-distance-meter.html" TargetMode="External"/><Relationship Id="rId18" Type="http://schemas.openxmlformats.org/officeDocument/2006/relationships/hyperlink" Target="https://www.cadastru.md/ecadastru/webinfo/f?p=100:1:3953177081584040"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mapfre-assistance.pt/ergonomia" TargetMode="External"/><Relationship Id="rId7" Type="http://schemas.openxmlformats.org/officeDocument/2006/relationships/hyperlink" Target="http://old.justice.md/lex/document_rom.php?id=D011FC4D:64E74ACF" TargetMode="External"/><Relationship Id="rId12" Type="http://schemas.openxmlformats.org/officeDocument/2006/relationships/hyperlink" Target="https://www.tme.eu/ro/pages/news/21956/Telemetrul-cu-laser-cum-functioneaza-i-pe-care-sa-il-alegem" TargetMode="External"/><Relationship Id="rId17" Type="http://schemas.openxmlformats.org/officeDocument/2006/relationships/hyperlink" Target="https://geoportal.md/ru/default/map" TargetMode="External"/><Relationship Id="rId25" Type="http://schemas.openxmlformats.org/officeDocument/2006/relationships/hyperlink" Target="https://euramis.ro/importanta-securitatii-si-sanatatii-munca/" TargetMode="External"/><Relationship Id="rId2" Type="http://schemas.openxmlformats.org/officeDocument/2006/relationships/styles" Target="styles.xml"/><Relationship Id="rId16" Type="http://schemas.openxmlformats.org/officeDocument/2006/relationships/hyperlink" Target="https://ro.wikipedia.org/wiki/C%C4%83l%C4%83ra%C8%99i,_Moldova" TargetMode="External"/><Relationship Id="rId20" Type="http://schemas.openxmlformats.org/officeDocument/2006/relationships/hyperlink" Target="https://ro.wikipedia.org/wiki/Ergonomie" TargetMode="External"/><Relationship Id="rId1" Type="http://schemas.openxmlformats.org/officeDocument/2006/relationships/numbering" Target="numbering.xml"/><Relationship Id="rId6" Type="http://schemas.openxmlformats.org/officeDocument/2006/relationships/hyperlink" Target="http://lex.justice.md/index.php?action=view&amp;view=doc&amp;lang=1&amp;id=311616" TargetMode="External"/><Relationship Id="rId11" Type="http://schemas.openxmlformats.org/officeDocument/2006/relationships/hyperlink" Target="https://www.academia.edu/8055449/Manual_Usuario_GPS_South_S82T" TargetMode="External"/><Relationship Id="rId24" Type="http://schemas.openxmlformats.org/officeDocument/2006/relationships/hyperlink" Target="https://ro.wikipedia.org/wiki/Securitatea_muncii" TargetMode="External"/><Relationship Id="rId5" Type="http://schemas.openxmlformats.org/officeDocument/2006/relationships/image" Target="media/image1.png"/><Relationship Id="rId15" Type="http://schemas.openxmlformats.org/officeDocument/2006/relationships/hyperlink" Target="https://cadsofttools.ru/products/inventory/" TargetMode="External"/><Relationship Id="rId23" Type="http://schemas.openxmlformats.org/officeDocument/2006/relationships/hyperlink" Target="https://ro.wikipedia.org/wiki/Incendiu" TargetMode="External"/><Relationship Id="rId10" Type="http://schemas.openxmlformats.org/officeDocument/2006/relationships/hyperlink" Target="http://www.cadastre.md/upfiles/kfm_catalog/Legi_ro/01.DOC" TargetMode="External"/><Relationship Id="rId19" Type="http://schemas.openxmlformats.org/officeDocument/2006/relationships/hyperlink" Target="https://www.legis.md/cautare/getResults?doc_id=110580&amp;lang=ro" TargetMode="External"/><Relationship Id="rId4" Type="http://schemas.openxmlformats.org/officeDocument/2006/relationships/webSettings" Target="webSettings.xml"/><Relationship Id="rId9" Type="http://schemas.openxmlformats.org/officeDocument/2006/relationships/hyperlink" Target="http://lex.justice.md/" TargetMode="External"/><Relationship Id="rId14" Type="http://schemas.openxmlformats.org/officeDocument/2006/relationships/hyperlink" Target="https://en.wikipedia.org/wiki/MapInfo_Professional" TargetMode="External"/><Relationship Id="rId22" Type="http://schemas.openxmlformats.org/officeDocument/2006/relationships/hyperlink" Target="https://ro.wikipedia.org/wiki/Protec%C8%9Bia_%C3%AEmpotriva_incendiilor"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2977</Words>
  <Characters>16975</Characters>
  <Application>Microsoft Office Word</Application>
  <DocSecurity>0</DocSecurity>
  <Lines>141</Lines>
  <Paragraphs>39</Paragraphs>
  <ScaleCrop>false</ScaleCrop>
  <Company/>
  <LinksUpToDate>false</LinksUpToDate>
  <CharactersWithSpaces>19913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Vlasenco Ana</dc:creator>
  <cp:keywords/>
  <dc:description/>
  <cp:lastModifiedBy>Vlasenco Ana</cp:lastModifiedBy>
  <cp:revision>4</cp:revision>
  <dcterms:created xsi:type="dcterms:W3CDTF">2021-01-31T07:58:00Z</dcterms:created>
  <dcterms:modified xsi:type="dcterms:W3CDTF">2021-02-01T14:31:00Z</dcterms:modified>
</cp:coreProperties>
</file>